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69E0E" w14:textId="77777777" w:rsidR="0089478C" w:rsidRPr="0089478C" w:rsidRDefault="0089478C" w:rsidP="0089478C">
      <w:pPr>
        <w:pStyle w:val="Default"/>
        <w:jc w:val="right"/>
      </w:pPr>
      <w:r w:rsidRPr="0089478C">
        <w:t>Planeerimisseaduse muutmise ja sellega seonduvalt teiste seaduste muutmise </w:t>
      </w:r>
    </w:p>
    <w:p w14:paraId="5CBA698F" w14:textId="77777777" w:rsidR="0089478C" w:rsidRPr="0089478C" w:rsidRDefault="0089478C" w:rsidP="0089478C">
      <w:pPr>
        <w:pStyle w:val="Default"/>
        <w:jc w:val="right"/>
      </w:pPr>
      <w:r w:rsidRPr="0089478C">
        <w:t>seaduse (strateegiliste investeeringute ekspressrada)  </w:t>
      </w:r>
    </w:p>
    <w:p w14:paraId="76707122" w14:textId="77777777" w:rsidR="0089478C" w:rsidRPr="0089478C" w:rsidRDefault="0089478C" w:rsidP="0089478C">
      <w:pPr>
        <w:pStyle w:val="Default"/>
        <w:jc w:val="right"/>
      </w:pPr>
      <w:r w:rsidRPr="0089478C">
        <w:t>eelnõu seletuskirja juurde </w:t>
      </w:r>
    </w:p>
    <w:p w14:paraId="52B10B8E" w14:textId="77777777" w:rsidR="0089478C" w:rsidRPr="0089478C" w:rsidRDefault="0089478C" w:rsidP="0089478C">
      <w:pPr>
        <w:pStyle w:val="Default"/>
        <w:jc w:val="right"/>
      </w:pPr>
      <w:r w:rsidRPr="0089478C">
        <w:t>Lisa 2 </w:t>
      </w:r>
    </w:p>
    <w:p w14:paraId="283537ED" w14:textId="7BFBE6C8" w:rsidR="00196319" w:rsidRPr="00EB3B44" w:rsidRDefault="00196319" w:rsidP="00FE6C37">
      <w:pPr>
        <w:pStyle w:val="Default"/>
        <w:jc w:val="both"/>
        <w:rPr>
          <w:color w:val="auto"/>
        </w:rPr>
      </w:pPr>
    </w:p>
    <w:p w14:paraId="244B7B97" w14:textId="61E0E5D2" w:rsidR="00FE6C37" w:rsidRPr="0089478C" w:rsidRDefault="00DA257E" w:rsidP="0089478C">
      <w:pPr>
        <w:pStyle w:val="Vahedeta"/>
        <w:jc w:val="center"/>
        <w:rPr>
          <w:b/>
          <w:sz w:val="28"/>
          <w:szCs w:val="28"/>
        </w:rPr>
      </w:pPr>
      <w:r w:rsidRPr="0089478C">
        <w:rPr>
          <w:b/>
          <w:sz w:val="28"/>
          <w:szCs w:val="28"/>
        </w:rPr>
        <w:t>Kooskõlastustabel</w:t>
      </w:r>
    </w:p>
    <w:tbl>
      <w:tblPr>
        <w:tblpPr w:leftFromText="141" w:rightFromText="141" w:vertAnchor="text" w:horzAnchor="margin" w:tblpXSpec="center" w:tblpY="374"/>
        <w:tblW w:w="13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1876"/>
        <w:gridCol w:w="5354"/>
      </w:tblGrid>
      <w:tr w:rsidR="001C3B53" w:rsidRPr="00EB3B44" w14:paraId="272073FF" w14:textId="77777777" w:rsidTr="004818D4">
        <w:tc>
          <w:tcPr>
            <w:tcW w:w="704" w:type="dxa"/>
          </w:tcPr>
          <w:p w14:paraId="66122EF7" w14:textId="77777777" w:rsidR="004A03D9" w:rsidRPr="0089478C" w:rsidRDefault="004A03D9" w:rsidP="00FE6C37">
            <w:pPr>
              <w:spacing w:after="0" w:line="240" w:lineRule="auto"/>
              <w:jc w:val="both"/>
              <w:rPr>
                <w:rFonts w:ascii="Times New Roman" w:hAnsi="Times New Roman"/>
                <w:sz w:val="28"/>
                <w:szCs w:val="28"/>
              </w:rPr>
            </w:pPr>
            <w:r w:rsidRPr="0089478C">
              <w:rPr>
                <w:rFonts w:ascii="Times New Roman" w:hAnsi="Times New Roman"/>
                <w:b/>
                <w:sz w:val="28"/>
                <w:szCs w:val="28"/>
              </w:rPr>
              <w:t>Nr</w:t>
            </w:r>
          </w:p>
        </w:tc>
        <w:tc>
          <w:tcPr>
            <w:tcW w:w="5812" w:type="dxa"/>
            <w:tcBorders>
              <w:bottom w:val="single" w:sz="4" w:space="0" w:color="auto"/>
            </w:tcBorders>
          </w:tcPr>
          <w:p w14:paraId="62A0A7B9" w14:textId="77777777" w:rsidR="004A03D9" w:rsidRPr="0089478C" w:rsidRDefault="004A03D9" w:rsidP="00FE6C37">
            <w:pPr>
              <w:spacing w:after="0" w:line="240" w:lineRule="auto"/>
              <w:jc w:val="both"/>
              <w:rPr>
                <w:rFonts w:ascii="Times New Roman" w:hAnsi="Times New Roman"/>
                <w:sz w:val="28"/>
                <w:szCs w:val="28"/>
              </w:rPr>
            </w:pPr>
            <w:r w:rsidRPr="0089478C">
              <w:rPr>
                <w:rFonts w:ascii="Times New Roman" w:hAnsi="Times New Roman"/>
                <w:b/>
                <w:sz w:val="28"/>
                <w:szCs w:val="28"/>
              </w:rPr>
              <w:t>Ettepaneku/märkuse sisu</w:t>
            </w:r>
          </w:p>
        </w:tc>
        <w:tc>
          <w:tcPr>
            <w:tcW w:w="1876" w:type="dxa"/>
            <w:tcBorders>
              <w:bottom w:val="single" w:sz="4" w:space="0" w:color="auto"/>
            </w:tcBorders>
          </w:tcPr>
          <w:p w14:paraId="484F56EC" w14:textId="5D7F4357" w:rsidR="004A03D9" w:rsidRPr="0089478C" w:rsidRDefault="00890E8B" w:rsidP="00FE6C37">
            <w:pPr>
              <w:spacing w:after="0" w:line="240" w:lineRule="auto"/>
              <w:jc w:val="both"/>
              <w:rPr>
                <w:rFonts w:ascii="Times New Roman" w:hAnsi="Times New Roman"/>
                <w:b/>
                <w:bCs/>
                <w:sz w:val="28"/>
                <w:szCs w:val="28"/>
              </w:rPr>
            </w:pPr>
            <w:r w:rsidRPr="0089478C">
              <w:rPr>
                <w:rFonts w:ascii="Times New Roman" w:hAnsi="Times New Roman"/>
                <w:b/>
                <w:bCs/>
                <w:sz w:val="28"/>
                <w:szCs w:val="28"/>
              </w:rPr>
              <w:t>Seisukoht</w:t>
            </w:r>
          </w:p>
        </w:tc>
        <w:tc>
          <w:tcPr>
            <w:tcW w:w="5354" w:type="dxa"/>
            <w:tcBorders>
              <w:bottom w:val="single" w:sz="4" w:space="0" w:color="auto"/>
            </w:tcBorders>
          </w:tcPr>
          <w:p w14:paraId="26C67919" w14:textId="386BD421" w:rsidR="004A03D9" w:rsidRPr="0089478C" w:rsidRDefault="00006C29" w:rsidP="00FE6C37">
            <w:pPr>
              <w:spacing w:after="0" w:line="240" w:lineRule="auto"/>
              <w:jc w:val="both"/>
              <w:rPr>
                <w:rFonts w:ascii="Times New Roman" w:hAnsi="Times New Roman"/>
                <w:sz w:val="28"/>
                <w:szCs w:val="28"/>
              </w:rPr>
            </w:pPr>
            <w:r w:rsidRPr="0089478C">
              <w:rPr>
                <w:rFonts w:ascii="Times New Roman" w:hAnsi="Times New Roman"/>
                <w:b/>
                <w:sz w:val="28"/>
                <w:szCs w:val="28"/>
              </w:rPr>
              <w:t>S</w:t>
            </w:r>
            <w:r w:rsidR="00890E8B" w:rsidRPr="0089478C">
              <w:rPr>
                <w:rFonts w:ascii="Times New Roman" w:hAnsi="Times New Roman"/>
                <w:b/>
                <w:sz w:val="28"/>
                <w:szCs w:val="28"/>
              </w:rPr>
              <w:t>elgitus</w:t>
            </w:r>
          </w:p>
        </w:tc>
      </w:tr>
      <w:tr w:rsidR="004D51F6" w:rsidRPr="00EB3B44" w14:paraId="4B5C5FCA" w14:textId="77777777" w:rsidTr="004818D4">
        <w:tc>
          <w:tcPr>
            <w:tcW w:w="13746" w:type="dxa"/>
            <w:gridSpan w:val="4"/>
            <w:shd w:val="clear" w:color="auto" w:fill="E7E6E6" w:themeFill="background2"/>
          </w:tcPr>
          <w:p w14:paraId="550C13B1" w14:textId="22D2406B" w:rsidR="00812B7E" w:rsidRPr="0089478C" w:rsidRDefault="00EC72A7" w:rsidP="00FE6C37">
            <w:pPr>
              <w:spacing w:after="0" w:line="240" w:lineRule="auto"/>
              <w:jc w:val="both"/>
              <w:rPr>
                <w:rFonts w:ascii="Times New Roman" w:hAnsi="Times New Roman"/>
                <w:b/>
                <w:sz w:val="28"/>
                <w:szCs w:val="28"/>
              </w:rPr>
            </w:pPr>
            <w:proofErr w:type="spellStart"/>
            <w:r w:rsidRPr="0089478C">
              <w:rPr>
                <w:rFonts w:ascii="Times New Roman" w:hAnsi="Times New Roman"/>
                <w:b/>
                <w:sz w:val="28"/>
                <w:szCs w:val="28"/>
              </w:rPr>
              <w:t>European</w:t>
            </w:r>
            <w:proofErr w:type="spellEnd"/>
            <w:r w:rsidRPr="0089478C">
              <w:rPr>
                <w:rFonts w:ascii="Times New Roman" w:hAnsi="Times New Roman"/>
                <w:b/>
                <w:sz w:val="28"/>
                <w:szCs w:val="28"/>
              </w:rPr>
              <w:t xml:space="preserve"> Energy A/S</w:t>
            </w:r>
            <w:r w:rsidR="009B1571" w:rsidRPr="0089478C">
              <w:rPr>
                <w:rFonts w:ascii="Times New Roman" w:hAnsi="Times New Roman"/>
                <w:b/>
                <w:sz w:val="28"/>
                <w:szCs w:val="28"/>
              </w:rPr>
              <w:t xml:space="preserve"> Baltic (</w:t>
            </w:r>
            <w:r w:rsidR="00295489" w:rsidRPr="0089478C">
              <w:rPr>
                <w:rFonts w:ascii="Times New Roman" w:hAnsi="Times New Roman"/>
                <w:b/>
                <w:sz w:val="28"/>
                <w:szCs w:val="28"/>
              </w:rPr>
              <w:t>08.04.2026)</w:t>
            </w:r>
          </w:p>
        </w:tc>
      </w:tr>
      <w:tr w:rsidR="001C3B53" w:rsidRPr="00EB3B44" w14:paraId="6FEC3D8D" w14:textId="77777777" w:rsidTr="004818D4">
        <w:tc>
          <w:tcPr>
            <w:tcW w:w="704" w:type="dxa"/>
          </w:tcPr>
          <w:p w14:paraId="31D3B734" w14:textId="3F6672CB" w:rsidR="00102E9F" w:rsidRPr="00EB3B44" w:rsidRDefault="00295489" w:rsidP="00FE6C37">
            <w:pPr>
              <w:spacing w:after="0" w:line="240" w:lineRule="auto"/>
              <w:jc w:val="both"/>
              <w:rPr>
                <w:rFonts w:ascii="Times New Roman" w:hAnsi="Times New Roman"/>
                <w:sz w:val="24"/>
                <w:szCs w:val="24"/>
              </w:rPr>
            </w:pPr>
            <w:r w:rsidRPr="00EB3B44">
              <w:rPr>
                <w:rFonts w:ascii="Times New Roman" w:hAnsi="Times New Roman"/>
                <w:sz w:val="24"/>
                <w:szCs w:val="24"/>
              </w:rPr>
              <w:t>1.</w:t>
            </w:r>
          </w:p>
        </w:tc>
        <w:tc>
          <w:tcPr>
            <w:tcW w:w="5812" w:type="dxa"/>
            <w:tcBorders>
              <w:bottom w:val="single" w:sz="4" w:space="0" w:color="auto"/>
            </w:tcBorders>
          </w:tcPr>
          <w:p w14:paraId="60B117C5" w14:textId="77777777" w:rsidR="00295489" w:rsidRPr="00EB3B44" w:rsidRDefault="00295489" w:rsidP="00FE6C37">
            <w:pPr>
              <w:autoSpaceDE w:val="0"/>
              <w:autoSpaceDN w:val="0"/>
              <w:adjustRightInd w:val="0"/>
              <w:spacing w:after="0" w:line="240" w:lineRule="auto"/>
              <w:jc w:val="both"/>
              <w:rPr>
                <w:rFonts w:ascii="Times New Roman" w:eastAsiaTheme="minorEastAsia" w:hAnsi="Times New Roman"/>
                <w:sz w:val="24"/>
                <w:szCs w:val="24"/>
              </w:rPr>
            </w:pPr>
            <w:r w:rsidRPr="00EB3B44">
              <w:rPr>
                <w:rFonts w:ascii="Times New Roman" w:eastAsiaTheme="minorEastAsia" w:hAnsi="Times New Roman"/>
                <w:sz w:val="24"/>
                <w:szCs w:val="24"/>
              </w:rPr>
              <w:t xml:space="preserve">Praeguses ettepanekus ei taga määrus võrdseid võimalusi tuuleenergiaprojektidele ega hübriidsetele taastuvenergiajaamadele (sh salvestusprojektidele), kuna strateegilise investeeringu staatus antakse ainult salvestus- või muudele kontrollitavatele </w:t>
            </w:r>
            <w:proofErr w:type="spellStart"/>
            <w:r w:rsidRPr="00EB3B44">
              <w:rPr>
                <w:rFonts w:ascii="Times New Roman" w:eastAsiaTheme="minorEastAsia" w:hAnsi="Times New Roman"/>
                <w:sz w:val="24"/>
                <w:szCs w:val="24"/>
              </w:rPr>
              <w:t>elektritootmisprojektidele</w:t>
            </w:r>
            <w:proofErr w:type="spellEnd"/>
            <w:r w:rsidRPr="00EB3B44">
              <w:rPr>
                <w:rFonts w:ascii="Times New Roman" w:eastAsiaTheme="minorEastAsia" w:hAnsi="Times New Roman"/>
                <w:sz w:val="24"/>
                <w:szCs w:val="24"/>
              </w:rPr>
              <w:t>. See lähenemisviis eirab asjaolu, et tuuleenergiaprojektid on planeerimis- ja lubade andmise menetluste osas ühed kõige aeganõudvamad taastuvenergiaprojektid.</w:t>
            </w:r>
          </w:p>
          <w:p w14:paraId="57C1B5D3" w14:textId="77777777" w:rsidR="00295489" w:rsidRPr="00EB3B44" w:rsidRDefault="00295489" w:rsidP="00FE6C37">
            <w:pPr>
              <w:autoSpaceDE w:val="0"/>
              <w:autoSpaceDN w:val="0"/>
              <w:adjustRightInd w:val="0"/>
              <w:spacing w:after="0" w:line="240" w:lineRule="auto"/>
              <w:jc w:val="both"/>
              <w:rPr>
                <w:rFonts w:ascii="Times New Roman" w:eastAsiaTheme="minorEastAsia" w:hAnsi="Times New Roman"/>
                <w:sz w:val="24"/>
                <w:szCs w:val="24"/>
              </w:rPr>
            </w:pPr>
          </w:p>
          <w:p w14:paraId="04E9DC47" w14:textId="77777777" w:rsidR="00295489" w:rsidRPr="00EB3B44" w:rsidRDefault="00295489" w:rsidP="00FE6C37">
            <w:pPr>
              <w:autoSpaceDE w:val="0"/>
              <w:autoSpaceDN w:val="0"/>
              <w:adjustRightInd w:val="0"/>
              <w:spacing w:after="0" w:line="240" w:lineRule="auto"/>
              <w:jc w:val="both"/>
              <w:rPr>
                <w:rFonts w:ascii="Times New Roman" w:eastAsiaTheme="minorEastAsia" w:hAnsi="Times New Roman"/>
                <w:sz w:val="24"/>
                <w:szCs w:val="24"/>
              </w:rPr>
            </w:pPr>
            <w:r w:rsidRPr="00EB3B44">
              <w:rPr>
                <w:rFonts w:ascii="Times New Roman" w:eastAsiaTheme="minorEastAsia" w:hAnsi="Times New Roman"/>
                <w:sz w:val="24"/>
                <w:szCs w:val="24"/>
              </w:rPr>
              <w:t xml:space="preserve">Tuuleenergiaprojektide – või tuuleenergiat kasutavate hübriidelektrijaamade – lisamine strateegiliselt oluliste investeeringute hulka kiirendaks oluliselt Eesti edusamme </w:t>
            </w:r>
            <w:proofErr w:type="spellStart"/>
            <w:r w:rsidRPr="00EB3B44">
              <w:rPr>
                <w:rFonts w:ascii="Times New Roman" w:eastAsiaTheme="minorEastAsia" w:hAnsi="Times New Roman"/>
                <w:sz w:val="24"/>
                <w:szCs w:val="24"/>
              </w:rPr>
              <w:t>dekarboniseerimise</w:t>
            </w:r>
            <w:proofErr w:type="spellEnd"/>
            <w:r w:rsidRPr="00EB3B44">
              <w:rPr>
                <w:rFonts w:ascii="Times New Roman" w:eastAsiaTheme="minorEastAsia" w:hAnsi="Times New Roman"/>
                <w:sz w:val="24"/>
                <w:szCs w:val="24"/>
              </w:rPr>
              <w:t xml:space="preserve"> eesmärkide saavutamisel. Lisaks tooks selline kaasamine laiemat majanduslikku kasu, sealhulgas suurenenud investeeringuid, töökohtade loomist ja energiajulgeolekut.</w:t>
            </w:r>
          </w:p>
          <w:p w14:paraId="07AD1583" w14:textId="77777777" w:rsidR="00295489" w:rsidRPr="00EB3B44" w:rsidRDefault="00295489" w:rsidP="00FE6C37">
            <w:pPr>
              <w:autoSpaceDE w:val="0"/>
              <w:autoSpaceDN w:val="0"/>
              <w:adjustRightInd w:val="0"/>
              <w:spacing w:after="0" w:line="240" w:lineRule="auto"/>
              <w:jc w:val="both"/>
              <w:rPr>
                <w:rFonts w:ascii="Times New Roman" w:eastAsiaTheme="minorEastAsia" w:hAnsi="Times New Roman"/>
                <w:sz w:val="24"/>
                <w:szCs w:val="24"/>
              </w:rPr>
            </w:pPr>
          </w:p>
          <w:p w14:paraId="6241C8D3" w14:textId="77777777" w:rsidR="00746AC5" w:rsidRPr="00EB3B44" w:rsidRDefault="00295489" w:rsidP="00FE6C37">
            <w:pPr>
              <w:autoSpaceDE w:val="0"/>
              <w:autoSpaceDN w:val="0"/>
              <w:adjustRightInd w:val="0"/>
              <w:spacing w:after="0" w:line="240" w:lineRule="auto"/>
              <w:jc w:val="both"/>
              <w:rPr>
                <w:rFonts w:ascii="Times New Roman" w:eastAsiaTheme="minorEastAsia" w:hAnsi="Times New Roman"/>
                <w:sz w:val="24"/>
                <w:szCs w:val="24"/>
              </w:rPr>
            </w:pPr>
            <w:r w:rsidRPr="00EB3B44">
              <w:rPr>
                <w:rFonts w:ascii="Times New Roman" w:eastAsiaTheme="minorEastAsia" w:hAnsi="Times New Roman"/>
                <w:sz w:val="24"/>
                <w:szCs w:val="24"/>
              </w:rPr>
              <w:t>Seetõttu teeme ettepaneku lisada tuuleenergiaprojektid ja tuuleenergiat kasutavad hübriidelektrijaamad selgesõnaliselt eelnõu § 2 „Strateegiliselt oluline investeerimine“ lõike 2 punkti 5 alla</w:t>
            </w:r>
          </w:p>
          <w:p w14:paraId="2228122B" w14:textId="1AB43F00" w:rsidR="00765303" w:rsidRPr="00EB3B44" w:rsidRDefault="00765303" w:rsidP="00FE6C37">
            <w:pPr>
              <w:autoSpaceDE w:val="0"/>
              <w:autoSpaceDN w:val="0"/>
              <w:adjustRightInd w:val="0"/>
              <w:spacing w:after="0" w:line="240" w:lineRule="auto"/>
              <w:jc w:val="both"/>
              <w:rPr>
                <w:rFonts w:ascii="Times New Roman" w:eastAsiaTheme="minorEastAsia" w:hAnsi="Times New Roman"/>
                <w:sz w:val="24"/>
                <w:szCs w:val="24"/>
              </w:rPr>
            </w:pPr>
          </w:p>
        </w:tc>
        <w:tc>
          <w:tcPr>
            <w:tcW w:w="1876" w:type="dxa"/>
            <w:tcBorders>
              <w:bottom w:val="single" w:sz="4" w:space="0" w:color="auto"/>
            </w:tcBorders>
          </w:tcPr>
          <w:p w14:paraId="764DD203" w14:textId="4A176FCD" w:rsidR="00102E9F" w:rsidRPr="00EB3B44" w:rsidRDefault="00E31462" w:rsidP="00FE6C37">
            <w:pPr>
              <w:spacing w:after="0" w:line="240" w:lineRule="auto"/>
              <w:jc w:val="both"/>
              <w:rPr>
                <w:rFonts w:ascii="Times New Roman" w:hAnsi="Times New Roman"/>
                <w:sz w:val="24"/>
                <w:szCs w:val="24"/>
              </w:rPr>
            </w:pPr>
            <w:r>
              <w:rPr>
                <w:rFonts w:ascii="Times New Roman" w:hAnsi="Times New Roman"/>
                <w:sz w:val="24"/>
                <w:szCs w:val="24"/>
              </w:rPr>
              <w:t>Selgitame</w:t>
            </w:r>
          </w:p>
        </w:tc>
        <w:tc>
          <w:tcPr>
            <w:tcW w:w="5354" w:type="dxa"/>
            <w:tcBorders>
              <w:bottom w:val="single" w:sz="4" w:space="0" w:color="auto"/>
            </w:tcBorders>
          </w:tcPr>
          <w:p w14:paraId="24191947" w14:textId="77777777" w:rsidR="00EE464D" w:rsidRPr="00EE464D" w:rsidRDefault="00EE464D" w:rsidP="00EE464D">
            <w:pPr>
              <w:spacing w:after="0" w:line="240" w:lineRule="auto"/>
              <w:jc w:val="both"/>
              <w:rPr>
                <w:rFonts w:ascii="Times New Roman" w:hAnsi="Times New Roman"/>
                <w:sz w:val="24"/>
                <w:szCs w:val="24"/>
              </w:rPr>
            </w:pPr>
            <w:r w:rsidRPr="00EE464D">
              <w:rPr>
                <w:rFonts w:ascii="Times New Roman" w:hAnsi="Times New Roman"/>
                <w:sz w:val="24"/>
                <w:szCs w:val="24"/>
              </w:rPr>
              <w:t>Vaatamata sellele, et tuuleenergeetika on kindlasti oluline valdkond, ei sobi tuulepargid loodava instrumendi fookusega.</w:t>
            </w:r>
          </w:p>
          <w:p w14:paraId="71EB90E8" w14:textId="77777777" w:rsidR="00EE464D" w:rsidRPr="00EE464D" w:rsidRDefault="00EE464D" w:rsidP="00EE464D">
            <w:pPr>
              <w:spacing w:after="0" w:line="240" w:lineRule="auto"/>
              <w:jc w:val="both"/>
              <w:rPr>
                <w:rFonts w:ascii="Times New Roman" w:hAnsi="Times New Roman"/>
                <w:sz w:val="24"/>
                <w:szCs w:val="24"/>
              </w:rPr>
            </w:pPr>
          </w:p>
          <w:p w14:paraId="18B36C55" w14:textId="2F0D5D3E" w:rsidR="00267932" w:rsidRDefault="00EE464D" w:rsidP="00EE464D">
            <w:pPr>
              <w:spacing w:after="0" w:line="240" w:lineRule="auto"/>
              <w:jc w:val="both"/>
              <w:rPr>
                <w:rFonts w:ascii="Times New Roman" w:hAnsi="Times New Roman"/>
                <w:sz w:val="24"/>
                <w:szCs w:val="24"/>
              </w:rPr>
            </w:pPr>
            <w:r w:rsidRPr="00EE464D">
              <w:rPr>
                <w:rFonts w:ascii="Times New Roman" w:hAnsi="Times New Roman"/>
                <w:sz w:val="24"/>
                <w:szCs w:val="24"/>
              </w:rPr>
              <w:t>Eelnõu väljatöötamise peamine eesmärk on olnud võimaldada strateegiliselt oluliste tootlike investeeringute (tööstus, tootmi</w:t>
            </w:r>
            <w:r>
              <w:rPr>
                <w:rFonts w:ascii="Times New Roman" w:hAnsi="Times New Roman"/>
                <w:sz w:val="24"/>
                <w:szCs w:val="24"/>
              </w:rPr>
              <w:t>ne</w:t>
            </w:r>
            <w:r w:rsidRPr="00EE464D">
              <w:rPr>
                <w:rFonts w:ascii="Times New Roman" w:hAnsi="Times New Roman"/>
                <w:sz w:val="24"/>
                <w:szCs w:val="24"/>
              </w:rPr>
              <w:t xml:space="preserve"> ja nendega seotud valdkon</w:t>
            </w:r>
            <w:r>
              <w:rPr>
                <w:rFonts w:ascii="Times New Roman" w:hAnsi="Times New Roman"/>
                <w:sz w:val="24"/>
                <w:szCs w:val="24"/>
              </w:rPr>
              <w:t>nad</w:t>
            </w:r>
            <w:r w:rsidRPr="00EE464D">
              <w:rPr>
                <w:rFonts w:ascii="Times New Roman" w:hAnsi="Times New Roman"/>
                <w:sz w:val="24"/>
                <w:szCs w:val="24"/>
              </w:rPr>
              <w:t xml:space="preserve">) võimalikult sujuvat realiseerimist Eestis. Tootmishoonete puhul on mõju üldjuhul koondunud ehitise enda ja selle vahetu ümbruse piiridesse, mis võimaldab rakendada tõhusalt eelnõuga pakutud lahendusi. Tuulikute mõju ümbritsevale elu- ja looduskeskkonnale on aga väga erinev tavapärasest tööstusehitisest. Tuulepargid ei ole </w:t>
            </w:r>
            <w:r w:rsidR="00601B37">
              <w:rPr>
                <w:rFonts w:ascii="Times New Roman" w:hAnsi="Times New Roman"/>
                <w:sz w:val="24"/>
                <w:szCs w:val="24"/>
              </w:rPr>
              <w:t xml:space="preserve">kompaktsed </w:t>
            </w:r>
            <w:r w:rsidRPr="00EE464D">
              <w:rPr>
                <w:rFonts w:ascii="Times New Roman" w:hAnsi="Times New Roman"/>
                <w:sz w:val="24"/>
                <w:szCs w:val="24"/>
              </w:rPr>
              <w:t>punktobjektid, vaid koosnevad ruumiliselt hajusatest rajatistest, mille mõju ulatub laiale territooriumile. Tuuleparkide puhul on</w:t>
            </w:r>
            <w:r w:rsidR="00601B37">
              <w:rPr>
                <w:rFonts w:ascii="Times New Roman" w:hAnsi="Times New Roman"/>
                <w:sz w:val="24"/>
                <w:szCs w:val="24"/>
              </w:rPr>
              <w:t xml:space="preserve"> </w:t>
            </w:r>
            <w:r w:rsidRPr="00EE464D">
              <w:rPr>
                <w:rFonts w:ascii="Times New Roman" w:hAnsi="Times New Roman"/>
                <w:sz w:val="24"/>
                <w:szCs w:val="24"/>
              </w:rPr>
              <w:t xml:space="preserve">väljakutseks asukohavalik ja erinevad </w:t>
            </w:r>
            <w:proofErr w:type="spellStart"/>
            <w:r w:rsidRPr="00EE464D">
              <w:rPr>
                <w:rFonts w:ascii="Times New Roman" w:hAnsi="Times New Roman"/>
                <w:sz w:val="24"/>
                <w:szCs w:val="24"/>
              </w:rPr>
              <w:t>keskkonnauuringud</w:t>
            </w:r>
            <w:proofErr w:type="spellEnd"/>
            <w:r w:rsidRPr="00EE464D">
              <w:rPr>
                <w:rFonts w:ascii="Times New Roman" w:hAnsi="Times New Roman"/>
                <w:sz w:val="24"/>
                <w:szCs w:val="24"/>
              </w:rPr>
              <w:t>, sh lindude rändekoridoride küsimused, mis on ajamahukad ja tavalisemate tööstusobjektide puhul probleemiks üldjuhul ei ole.</w:t>
            </w:r>
          </w:p>
          <w:p w14:paraId="025F0A19" w14:textId="77777777" w:rsidR="00EE464D" w:rsidRPr="00EB3B44" w:rsidRDefault="00EE464D" w:rsidP="00EE464D">
            <w:pPr>
              <w:spacing w:after="0" w:line="240" w:lineRule="auto"/>
              <w:jc w:val="both"/>
              <w:rPr>
                <w:rFonts w:ascii="Times New Roman" w:hAnsi="Times New Roman"/>
                <w:sz w:val="24"/>
                <w:szCs w:val="24"/>
              </w:rPr>
            </w:pPr>
          </w:p>
          <w:p w14:paraId="364FA623" w14:textId="01C6EE86" w:rsidR="00267932" w:rsidRPr="00EB3B44" w:rsidRDefault="00490C8D" w:rsidP="00FE6C37">
            <w:pPr>
              <w:spacing w:after="0" w:line="240" w:lineRule="auto"/>
              <w:jc w:val="both"/>
              <w:rPr>
                <w:rFonts w:ascii="Times New Roman" w:hAnsi="Times New Roman"/>
                <w:sz w:val="24"/>
                <w:szCs w:val="24"/>
              </w:rPr>
            </w:pPr>
            <w:r w:rsidRPr="00490C8D">
              <w:rPr>
                <w:rFonts w:ascii="Times New Roman" w:hAnsi="Times New Roman"/>
                <w:sz w:val="24"/>
                <w:szCs w:val="24"/>
              </w:rPr>
              <w:lastRenderedPageBreak/>
              <w:t>Lisaks, tuuleenergeetika</w:t>
            </w:r>
            <w:r w:rsidR="00267932" w:rsidRPr="00EB3B44">
              <w:rPr>
                <w:rFonts w:ascii="Times New Roman" w:hAnsi="Times New Roman"/>
                <w:sz w:val="24"/>
                <w:szCs w:val="24"/>
              </w:rPr>
              <w:t xml:space="preserve"> arendamiseks on </w:t>
            </w:r>
            <w:r w:rsidR="00A45D57" w:rsidRPr="00EB3B44">
              <w:rPr>
                <w:rFonts w:ascii="Times New Roman" w:hAnsi="Times New Roman"/>
                <w:sz w:val="24"/>
                <w:szCs w:val="24"/>
              </w:rPr>
              <w:t>kehtiva</w:t>
            </w:r>
            <w:r w:rsidR="00267932" w:rsidRPr="00EB3B44">
              <w:rPr>
                <w:rFonts w:ascii="Times New Roman" w:hAnsi="Times New Roman"/>
                <w:sz w:val="24"/>
                <w:szCs w:val="24"/>
              </w:rPr>
              <w:t xml:space="preserve"> õigus</w:t>
            </w:r>
            <w:r w:rsidR="00A45D57" w:rsidRPr="00EB3B44">
              <w:rPr>
                <w:rFonts w:ascii="Times New Roman" w:hAnsi="Times New Roman"/>
                <w:sz w:val="24"/>
                <w:szCs w:val="24"/>
              </w:rPr>
              <w:t>e</w:t>
            </w:r>
            <w:r w:rsidR="00267932" w:rsidRPr="00EB3B44">
              <w:rPr>
                <w:rFonts w:ascii="Times New Roman" w:hAnsi="Times New Roman"/>
                <w:sz w:val="24"/>
                <w:szCs w:val="24"/>
              </w:rPr>
              <w:t xml:space="preserve"> </w:t>
            </w:r>
            <w:r w:rsidR="00A45D57" w:rsidRPr="00EB3B44">
              <w:rPr>
                <w:rFonts w:ascii="Times New Roman" w:hAnsi="Times New Roman"/>
                <w:sz w:val="24"/>
                <w:szCs w:val="24"/>
              </w:rPr>
              <w:t xml:space="preserve">kohaselt </w:t>
            </w:r>
            <w:r w:rsidR="00267932" w:rsidRPr="00EB3B44">
              <w:rPr>
                <w:rFonts w:ascii="Times New Roman" w:hAnsi="Times New Roman"/>
                <w:sz w:val="24"/>
                <w:szCs w:val="24"/>
              </w:rPr>
              <w:t xml:space="preserve">juba </w:t>
            </w:r>
            <w:r w:rsidR="00C2216A">
              <w:rPr>
                <w:rFonts w:ascii="Times New Roman" w:hAnsi="Times New Roman"/>
                <w:sz w:val="24"/>
                <w:szCs w:val="24"/>
              </w:rPr>
              <w:t>kehtestatud</w:t>
            </w:r>
            <w:r w:rsidR="00267932" w:rsidRPr="00EB3B44">
              <w:rPr>
                <w:rFonts w:ascii="Times New Roman" w:hAnsi="Times New Roman"/>
                <w:sz w:val="24"/>
                <w:szCs w:val="24"/>
              </w:rPr>
              <w:t xml:space="preserve"> mitu erandit. Näiteks:</w:t>
            </w:r>
          </w:p>
          <w:p w14:paraId="28A55B77" w14:textId="76A7913A" w:rsidR="00267932" w:rsidRPr="00EB3B44" w:rsidRDefault="00532464" w:rsidP="00FE6C37">
            <w:pPr>
              <w:numPr>
                <w:ilvl w:val="0"/>
                <w:numId w:val="32"/>
              </w:numPr>
              <w:spacing w:after="0" w:line="240" w:lineRule="auto"/>
              <w:jc w:val="both"/>
              <w:rPr>
                <w:rFonts w:ascii="Times New Roman" w:hAnsi="Times New Roman"/>
                <w:sz w:val="24"/>
                <w:szCs w:val="24"/>
              </w:rPr>
            </w:pPr>
            <w:r w:rsidRPr="00EB3B44">
              <w:rPr>
                <w:rFonts w:ascii="Times New Roman" w:hAnsi="Times New Roman"/>
                <w:sz w:val="24"/>
                <w:szCs w:val="24"/>
              </w:rPr>
              <w:t>s</w:t>
            </w:r>
            <w:r w:rsidR="00267932" w:rsidRPr="00EB3B44">
              <w:rPr>
                <w:rFonts w:ascii="Times New Roman" w:hAnsi="Times New Roman"/>
                <w:sz w:val="24"/>
                <w:szCs w:val="24"/>
              </w:rPr>
              <w:t xml:space="preserve">uurte tuuleparkide kavandamiseks on juba </w:t>
            </w:r>
            <w:r w:rsidRPr="00EB3B44">
              <w:rPr>
                <w:rFonts w:ascii="Times New Roman" w:hAnsi="Times New Roman"/>
                <w:sz w:val="24"/>
                <w:szCs w:val="24"/>
              </w:rPr>
              <w:t>praegu</w:t>
            </w:r>
            <w:r w:rsidR="00267932" w:rsidRPr="00EB3B44">
              <w:rPr>
                <w:rFonts w:ascii="Times New Roman" w:hAnsi="Times New Roman"/>
                <w:sz w:val="24"/>
                <w:szCs w:val="24"/>
              </w:rPr>
              <w:t xml:space="preserve"> olemas tõhus riigi tasandi menetlus – asukoha eelvaliku alusel kehtestatav riigi eriplaneering. </w:t>
            </w:r>
            <w:proofErr w:type="spellStart"/>
            <w:r w:rsidR="00267932" w:rsidRPr="00EB3B44">
              <w:rPr>
                <w:rFonts w:ascii="Times New Roman" w:hAnsi="Times New Roman"/>
                <w:sz w:val="24"/>
                <w:szCs w:val="24"/>
              </w:rPr>
              <w:t>R</w:t>
            </w:r>
            <w:r w:rsidR="00437B71" w:rsidRPr="00EB3B44">
              <w:rPr>
                <w:rFonts w:ascii="Times New Roman" w:hAnsi="Times New Roman"/>
                <w:sz w:val="24"/>
                <w:szCs w:val="24"/>
              </w:rPr>
              <w:t>EP-i</w:t>
            </w:r>
            <w:proofErr w:type="spellEnd"/>
            <w:r w:rsidR="00267932" w:rsidRPr="00EB3B44">
              <w:rPr>
                <w:rFonts w:ascii="Times New Roman" w:hAnsi="Times New Roman"/>
                <w:sz w:val="24"/>
                <w:szCs w:val="24"/>
              </w:rPr>
              <w:t xml:space="preserve"> ühe-</w:t>
            </w:r>
            <w:proofErr w:type="spellStart"/>
            <w:r w:rsidR="00267932" w:rsidRPr="00EB3B44">
              <w:rPr>
                <w:rFonts w:ascii="Times New Roman" w:hAnsi="Times New Roman"/>
                <w:sz w:val="24"/>
                <w:szCs w:val="24"/>
              </w:rPr>
              <w:t>etapiline</w:t>
            </w:r>
            <w:proofErr w:type="spellEnd"/>
            <w:r w:rsidR="00267932" w:rsidRPr="00EB3B44">
              <w:rPr>
                <w:rFonts w:ascii="Times New Roman" w:hAnsi="Times New Roman"/>
                <w:sz w:val="24"/>
                <w:szCs w:val="24"/>
              </w:rPr>
              <w:t xml:space="preserve"> menetlus võimaldab liikuda asukoha eelvaliku etapist (sh vajalike uuringute läbiviimine) vahetult </w:t>
            </w:r>
            <w:r w:rsidR="00246023" w:rsidRPr="00EB3B44">
              <w:rPr>
                <w:rFonts w:ascii="Times New Roman" w:hAnsi="Times New Roman"/>
                <w:sz w:val="24"/>
                <w:szCs w:val="24"/>
              </w:rPr>
              <w:t>PT-de</w:t>
            </w:r>
            <w:r w:rsidR="00267932" w:rsidRPr="00EB3B44">
              <w:rPr>
                <w:rFonts w:ascii="Times New Roman" w:hAnsi="Times New Roman"/>
                <w:sz w:val="24"/>
                <w:szCs w:val="24"/>
              </w:rPr>
              <w:t xml:space="preserve"> menetlusse ning sealt edasi ehitusloa andmiseni. Kuigi seadus seob tuuleelektrijaamade puhul riigi eriplaneeringu võimalikkuse eelduslikult alates 400 MW kavandatavast võimsusest, ei välista kehtiv õigus ka väiksema võimsusega tuuleparkide käsitlemist strateegilise huviga objektidena (sellisel juhul tuleb huvi olemasolu hinnata konkreetse projekti asjaolusid arvestades ja teha vastav otsus)</w:t>
            </w:r>
            <w:r w:rsidR="00246023" w:rsidRPr="00EB3B44">
              <w:rPr>
                <w:rFonts w:ascii="Times New Roman" w:hAnsi="Times New Roman"/>
                <w:sz w:val="24"/>
                <w:szCs w:val="24"/>
              </w:rPr>
              <w:t>;</w:t>
            </w:r>
          </w:p>
          <w:p w14:paraId="6AB2BA65" w14:textId="4FA1A357" w:rsidR="00267932" w:rsidRPr="00EB3B44" w:rsidRDefault="00267932" w:rsidP="00FE6C37">
            <w:pPr>
              <w:numPr>
                <w:ilvl w:val="0"/>
                <w:numId w:val="32"/>
              </w:numPr>
              <w:spacing w:after="0" w:line="240" w:lineRule="auto"/>
              <w:jc w:val="both"/>
              <w:rPr>
                <w:rFonts w:ascii="Times New Roman" w:hAnsi="Times New Roman"/>
                <w:sz w:val="24"/>
                <w:szCs w:val="24"/>
              </w:rPr>
            </w:pPr>
            <w:r w:rsidRPr="00EB3B44">
              <w:rPr>
                <w:rFonts w:ascii="Times New Roman" w:hAnsi="Times New Roman"/>
                <w:sz w:val="24"/>
                <w:szCs w:val="24"/>
              </w:rPr>
              <w:t xml:space="preserve">Riigikogu menetluses olev planeerimisseaduse </w:t>
            </w:r>
            <w:r w:rsidR="00246023" w:rsidRPr="00EB3B44">
              <w:rPr>
                <w:rFonts w:ascii="Times New Roman" w:hAnsi="Times New Roman"/>
                <w:sz w:val="24"/>
                <w:szCs w:val="24"/>
              </w:rPr>
              <w:t>muutmine</w:t>
            </w:r>
            <w:r w:rsidRPr="00EB3B44">
              <w:rPr>
                <w:rFonts w:ascii="Times New Roman" w:hAnsi="Times New Roman"/>
                <w:sz w:val="24"/>
                <w:szCs w:val="24"/>
              </w:rPr>
              <w:t xml:space="preserve"> (683SE) näeb ette</w:t>
            </w:r>
            <w:r w:rsidR="00246023" w:rsidRPr="00EB3B44">
              <w:rPr>
                <w:rFonts w:ascii="Times New Roman" w:hAnsi="Times New Roman"/>
                <w:sz w:val="24"/>
                <w:szCs w:val="24"/>
              </w:rPr>
              <w:t xml:space="preserve"> kohaliku omavalitsuse eriplaneeringu</w:t>
            </w:r>
            <w:r w:rsidR="00494F28" w:rsidRPr="00EB3B44">
              <w:rPr>
                <w:rFonts w:ascii="Times New Roman" w:hAnsi="Times New Roman"/>
                <w:sz w:val="24"/>
                <w:szCs w:val="24"/>
              </w:rPr>
              <w:t xml:space="preserve"> (KOV EP)</w:t>
            </w:r>
            <w:r w:rsidRPr="00EB3B44">
              <w:rPr>
                <w:rFonts w:ascii="Times New Roman" w:hAnsi="Times New Roman"/>
                <w:sz w:val="24"/>
                <w:szCs w:val="24"/>
              </w:rPr>
              <w:t xml:space="preserve"> kaotamise ja asendamise detailplaneeringuga. Pooleliolevad KOV EP-d saab lõpuni </w:t>
            </w:r>
            <w:r w:rsidR="00494F28" w:rsidRPr="00EB3B44">
              <w:rPr>
                <w:rFonts w:ascii="Times New Roman" w:hAnsi="Times New Roman"/>
                <w:sz w:val="24"/>
                <w:szCs w:val="24"/>
              </w:rPr>
              <w:t>menetleda</w:t>
            </w:r>
            <w:r w:rsidRPr="00EB3B44">
              <w:rPr>
                <w:rFonts w:ascii="Times New Roman" w:hAnsi="Times New Roman"/>
                <w:sz w:val="24"/>
                <w:szCs w:val="24"/>
              </w:rPr>
              <w:t xml:space="preserve">, kuid uute arenduste puhul muutub menetlus lihtsamaks, kuna detailplaneeringu puhul ei </w:t>
            </w:r>
            <w:r w:rsidR="00257B43" w:rsidRPr="00EB3B44">
              <w:rPr>
                <w:rFonts w:ascii="Times New Roman" w:hAnsi="Times New Roman"/>
                <w:sz w:val="24"/>
                <w:szCs w:val="24"/>
              </w:rPr>
              <w:t>nähta ette</w:t>
            </w:r>
            <w:r w:rsidRPr="00EB3B44">
              <w:rPr>
                <w:rFonts w:ascii="Times New Roman" w:hAnsi="Times New Roman"/>
                <w:sz w:val="24"/>
                <w:szCs w:val="24"/>
              </w:rPr>
              <w:t xml:space="preserve"> asukoha eelvalikut</w:t>
            </w:r>
            <w:r w:rsidR="00257B43" w:rsidRPr="00EB3B44">
              <w:rPr>
                <w:rFonts w:ascii="Times New Roman" w:hAnsi="Times New Roman"/>
                <w:sz w:val="24"/>
                <w:szCs w:val="24"/>
              </w:rPr>
              <w:t>;</w:t>
            </w:r>
          </w:p>
          <w:p w14:paraId="65A5B08C" w14:textId="70AD5D0C" w:rsidR="00267932" w:rsidRPr="00EB3B44" w:rsidRDefault="00267932" w:rsidP="00FE6C37">
            <w:pPr>
              <w:numPr>
                <w:ilvl w:val="0"/>
                <w:numId w:val="32"/>
              </w:numPr>
              <w:spacing w:after="0" w:line="240" w:lineRule="auto"/>
              <w:jc w:val="both"/>
              <w:rPr>
                <w:rFonts w:ascii="Times New Roman" w:hAnsi="Times New Roman"/>
                <w:sz w:val="24"/>
                <w:szCs w:val="24"/>
              </w:rPr>
            </w:pPr>
            <w:r w:rsidRPr="00EB3B44">
              <w:rPr>
                <w:rFonts w:ascii="Times New Roman" w:hAnsi="Times New Roman"/>
                <w:sz w:val="24"/>
                <w:szCs w:val="24"/>
              </w:rPr>
              <w:t>Ka KOV EP-d ennast on tuuleenergeetika vajadustest tulenevalt üle vaadatud – nt alates 2023. a</w:t>
            </w:r>
            <w:r w:rsidR="00257B43" w:rsidRPr="00EB3B44">
              <w:rPr>
                <w:rFonts w:ascii="Times New Roman" w:hAnsi="Times New Roman"/>
                <w:sz w:val="24"/>
                <w:szCs w:val="24"/>
              </w:rPr>
              <w:t>astast</w:t>
            </w:r>
            <w:r w:rsidRPr="00EB3B44">
              <w:rPr>
                <w:rFonts w:ascii="Times New Roman" w:hAnsi="Times New Roman"/>
                <w:sz w:val="24"/>
                <w:szCs w:val="24"/>
              </w:rPr>
              <w:t xml:space="preserve"> saab tuuleparke planeerida vaid KOV EP asukoha eelvaliku etapi alusel ilma detailse lahenduse välja töötamiseta.</w:t>
            </w:r>
          </w:p>
          <w:p w14:paraId="2072CE5E" w14:textId="77777777" w:rsidR="00267932" w:rsidRPr="00EB3B44" w:rsidRDefault="00267932" w:rsidP="00FE6C37">
            <w:pPr>
              <w:spacing w:after="0" w:line="240" w:lineRule="auto"/>
              <w:jc w:val="both"/>
              <w:rPr>
                <w:rFonts w:ascii="Times New Roman" w:hAnsi="Times New Roman"/>
                <w:sz w:val="24"/>
                <w:szCs w:val="24"/>
              </w:rPr>
            </w:pPr>
          </w:p>
          <w:p w14:paraId="3732A1A8" w14:textId="77777777" w:rsidR="00EB07AC" w:rsidRDefault="0038090F" w:rsidP="0038090F">
            <w:pPr>
              <w:spacing w:after="0" w:line="240" w:lineRule="auto"/>
              <w:jc w:val="both"/>
              <w:rPr>
                <w:rFonts w:ascii="Times New Roman" w:hAnsi="Times New Roman"/>
                <w:sz w:val="24"/>
                <w:szCs w:val="24"/>
              </w:rPr>
            </w:pPr>
            <w:r w:rsidRPr="0038090F">
              <w:rPr>
                <w:rFonts w:ascii="Times New Roman" w:hAnsi="Times New Roman"/>
                <w:sz w:val="24"/>
                <w:szCs w:val="24"/>
              </w:rPr>
              <w:lastRenderedPageBreak/>
              <w:t>Seega, tuuleparkide puhul ei näi kitsaskoht olevat tõhusa menetluskorra puudus, vaid</w:t>
            </w:r>
            <w:r>
              <w:rPr>
                <w:rFonts w:ascii="Times New Roman" w:hAnsi="Times New Roman"/>
                <w:sz w:val="24"/>
                <w:szCs w:val="24"/>
              </w:rPr>
              <w:t xml:space="preserve"> </w:t>
            </w:r>
            <w:r w:rsidRPr="0038090F">
              <w:rPr>
                <w:rFonts w:ascii="Times New Roman" w:hAnsi="Times New Roman"/>
                <w:sz w:val="24"/>
                <w:szCs w:val="24"/>
              </w:rPr>
              <w:t>menetlusnormidest mittesõltuvad tegurid (nt põrkuvad huvid), mida aga ei saa lahendada käesoleva eelnõuga.</w:t>
            </w:r>
          </w:p>
          <w:p w14:paraId="747FA82C" w14:textId="77777777" w:rsidR="00EB07AC" w:rsidRDefault="00EB07AC" w:rsidP="0038090F">
            <w:pPr>
              <w:spacing w:after="0" w:line="240" w:lineRule="auto"/>
              <w:jc w:val="both"/>
              <w:rPr>
                <w:rFonts w:ascii="Times New Roman" w:hAnsi="Times New Roman"/>
                <w:sz w:val="24"/>
                <w:szCs w:val="24"/>
              </w:rPr>
            </w:pPr>
          </w:p>
          <w:p w14:paraId="0805C036" w14:textId="2C708A8A" w:rsidR="00ED620C" w:rsidRDefault="0038090F" w:rsidP="0038090F">
            <w:pPr>
              <w:spacing w:after="0" w:line="240" w:lineRule="auto"/>
              <w:jc w:val="both"/>
              <w:rPr>
                <w:rFonts w:ascii="Times New Roman" w:hAnsi="Times New Roman"/>
                <w:sz w:val="24"/>
                <w:szCs w:val="24"/>
              </w:rPr>
            </w:pPr>
            <w:r>
              <w:rPr>
                <w:rFonts w:ascii="Times New Roman" w:hAnsi="Times New Roman"/>
                <w:sz w:val="24"/>
                <w:szCs w:val="24"/>
              </w:rPr>
              <w:t>Lisaks, m</w:t>
            </w:r>
            <w:r w:rsidRPr="0038090F">
              <w:rPr>
                <w:rFonts w:ascii="Times New Roman" w:hAnsi="Times New Roman"/>
                <w:sz w:val="24"/>
                <w:szCs w:val="24"/>
              </w:rPr>
              <w:t>ärgime, et ettepanek puudutab määruse kavandit, mille põhjal koostatakse eraldi eelnõu.</w:t>
            </w:r>
          </w:p>
          <w:p w14:paraId="227EA77D" w14:textId="5DD8F620" w:rsidR="0038090F" w:rsidRPr="00EB3B44" w:rsidRDefault="0038090F" w:rsidP="0038090F">
            <w:pPr>
              <w:spacing w:after="0" w:line="240" w:lineRule="auto"/>
              <w:jc w:val="both"/>
              <w:rPr>
                <w:rFonts w:ascii="Times New Roman" w:hAnsi="Times New Roman"/>
                <w:sz w:val="24"/>
                <w:szCs w:val="24"/>
              </w:rPr>
            </w:pPr>
          </w:p>
        </w:tc>
      </w:tr>
      <w:tr w:rsidR="00D6462F" w:rsidRPr="00EB3B44" w14:paraId="6FEA0C60" w14:textId="77777777" w:rsidTr="004818D4">
        <w:tc>
          <w:tcPr>
            <w:tcW w:w="13746" w:type="dxa"/>
            <w:gridSpan w:val="4"/>
            <w:shd w:val="clear" w:color="auto" w:fill="E7E6E6" w:themeFill="background2"/>
          </w:tcPr>
          <w:p w14:paraId="4D347144" w14:textId="298408A3" w:rsidR="00D6462F" w:rsidRPr="0089478C" w:rsidRDefault="00D6462F" w:rsidP="00FE6C37">
            <w:pPr>
              <w:spacing w:after="0" w:line="240" w:lineRule="auto"/>
              <w:jc w:val="both"/>
              <w:rPr>
                <w:rFonts w:ascii="Times New Roman" w:hAnsi="Times New Roman"/>
                <w:b/>
                <w:bCs/>
                <w:sz w:val="28"/>
                <w:szCs w:val="28"/>
              </w:rPr>
            </w:pPr>
            <w:r w:rsidRPr="0089478C">
              <w:rPr>
                <w:rFonts w:ascii="Times New Roman" w:hAnsi="Times New Roman"/>
                <w:b/>
                <w:bCs/>
                <w:sz w:val="28"/>
                <w:szCs w:val="28"/>
              </w:rPr>
              <w:lastRenderedPageBreak/>
              <w:t>Eesti Taastuvenergia Koda (09.04.2026)</w:t>
            </w:r>
          </w:p>
        </w:tc>
      </w:tr>
      <w:tr w:rsidR="00E2062E" w:rsidRPr="00EB3B44" w14:paraId="3F7CAF0A" w14:textId="77777777" w:rsidTr="004818D4">
        <w:tc>
          <w:tcPr>
            <w:tcW w:w="704" w:type="dxa"/>
          </w:tcPr>
          <w:p w14:paraId="032E6CD3" w14:textId="073805FB" w:rsidR="00E2062E" w:rsidRPr="00EB3B44" w:rsidRDefault="00E2062E" w:rsidP="00E2062E">
            <w:pPr>
              <w:spacing w:after="0" w:line="240" w:lineRule="auto"/>
              <w:jc w:val="both"/>
              <w:rPr>
                <w:rFonts w:ascii="Times New Roman" w:hAnsi="Times New Roman"/>
                <w:sz w:val="24"/>
                <w:szCs w:val="24"/>
              </w:rPr>
            </w:pPr>
            <w:r w:rsidRPr="00EB3B44">
              <w:rPr>
                <w:rFonts w:ascii="Times New Roman" w:hAnsi="Times New Roman"/>
                <w:sz w:val="24"/>
                <w:szCs w:val="24"/>
              </w:rPr>
              <w:t>1.</w:t>
            </w:r>
          </w:p>
        </w:tc>
        <w:tc>
          <w:tcPr>
            <w:tcW w:w="5812" w:type="dxa"/>
            <w:tcBorders>
              <w:bottom w:val="single" w:sz="4" w:space="0" w:color="auto"/>
            </w:tcBorders>
          </w:tcPr>
          <w:p w14:paraId="0D31FF47" w14:textId="77777777" w:rsidR="00E2062E" w:rsidRPr="00EB3B44" w:rsidRDefault="00E2062E" w:rsidP="00E2062E">
            <w:pPr>
              <w:spacing w:after="0" w:line="240" w:lineRule="auto"/>
              <w:jc w:val="both"/>
              <w:rPr>
                <w:rFonts w:ascii="Times New Roman" w:hAnsi="Times New Roman"/>
                <w:sz w:val="24"/>
                <w:szCs w:val="24"/>
              </w:rPr>
            </w:pPr>
            <w:r w:rsidRPr="00EB3B44">
              <w:rPr>
                <w:rFonts w:ascii="Times New Roman" w:hAnsi="Times New Roman"/>
                <w:sz w:val="24"/>
                <w:szCs w:val="24"/>
              </w:rPr>
              <w:t>Teeme ettepaneku, et strateegiliselt oluliste investeeringutena oleks võimalik käsitleda ka tuuleparke näiteks alates elektrilise nimivõimsusega 50 MW eeldusel, et samas mahus ehitusõigust andev planeering (kohaliku omavalitsuse eriplaneering või detailplaneering) on läbinud Keskkonnaameti kooskõlastuse.</w:t>
            </w:r>
          </w:p>
          <w:p w14:paraId="27117B19" w14:textId="5160A7AC" w:rsidR="00E2062E" w:rsidRPr="00EB3B44" w:rsidRDefault="00E2062E" w:rsidP="00E2062E">
            <w:pPr>
              <w:spacing w:after="0" w:line="240" w:lineRule="auto"/>
              <w:jc w:val="both"/>
              <w:rPr>
                <w:rFonts w:ascii="Times New Roman" w:hAnsi="Times New Roman"/>
                <w:sz w:val="24"/>
                <w:szCs w:val="24"/>
              </w:rPr>
            </w:pPr>
          </w:p>
        </w:tc>
        <w:tc>
          <w:tcPr>
            <w:tcW w:w="1876" w:type="dxa"/>
            <w:tcBorders>
              <w:bottom w:val="single" w:sz="4" w:space="0" w:color="auto"/>
            </w:tcBorders>
          </w:tcPr>
          <w:p w14:paraId="64AC3A82" w14:textId="7E2F4010" w:rsidR="00E2062E" w:rsidRPr="00EB3B44" w:rsidRDefault="00E2062E" w:rsidP="00E2062E">
            <w:pPr>
              <w:spacing w:after="0" w:line="240" w:lineRule="auto"/>
              <w:jc w:val="both"/>
              <w:rPr>
                <w:rFonts w:ascii="Times New Roman" w:hAnsi="Times New Roman"/>
                <w:sz w:val="24"/>
                <w:szCs w:val="24"/>
              </w:rPr>
            </w:pPr>
            <w:r w:rsidRPr="00EB3B44">
              <w:rPr>
                <w:rFonts w:ascii="Times New Roman" w:hAnsi="Times New Roman"/>
                <w:sz w:val="24"/>
                <w:szCs w:val="24"/>
              </w:rPr>
              <w:t>Selgitame</w:t>
            </w:r>
          </w:p>
        </w:tc>
        <w:tc>
          <w:tcPr>
            <w:tcW w:w="5354" w:type="dxa"/>
            <w:tcBorders>
              <w:bottom w:val="single" w:sz="4" w:space="0" w:color="auto"/>
            </w:tcBorders>
          </w:tcPr>
          <w:p w14:paraId="0E1E4E28" w14:textId="77777777" w:rsidR="00E2062E" w:rsidRDefault="00E2062E" w:rsidP="00E2062E">
            <w:pPr>
              <w:spacing w:after="0" w:line="240" w:lineRule="auto"/>
              <w:jc w:val="both"/>
              <w:rPr>
                <w:rFonts w:ascii="Times New Roman" w:hAnsi="Times New Roman"/>
                <w:sz w:val="24"/>
                <w:szCs w:val="24"/>
              </w:rPr>
            </w:pPr>
            <w:r>
              <w:rPr>
                <w:rFonts w:ascii="Times New Roman" w:hAnsi="Times New Roman"/>
                <w:sz w:val="24"/>
                <w:szCs w:val="24"/>
              </w:rPr>
              <w:t>Ettepanek puudutab määruse kavandit, mille põhjal koostatakse eraldi eelnõu.</w:t>
            </w:r>
          </w:p>
          <w:p w14:paraId="3BA90A08" w14:textId="77777777" w:rsidR="00E2062E" w:rsidRDefault="00E2062E" w:rsidP="00E2062E">
            <w:pPr>
              <w:spacing w:after="0" w:line="240" w:lineRule="auto"/>
              <w:jc w:val="both"/>
              <w:rPr>
                <w:rFonts w:ascii="Times New Roman" w:hAnsi="Times New Roman"/>
                <w:sz w:val="24"/>
                <w:szCs w:val="24"/>
              </w:rPr>
            </w:pPr>
          </w:p>
          <w:p w14:paraId="5EF2A2E8" w14:textId="77777777" w:rsidR="00E2062E" w:rsidRDefault="00E2062E" w:rsidP="00E2062E">
            <w:pPr>
              <w:spacing w:after="0" w:line="240" w:lineRule="auto"/>
              <w:jc w:val="both"/>
              <w:rPr>
                <w:rFonts w:ascii="Times New Roman" w:hAnsi="Times New Roman"/>
                <w:bCs/>
                <w:sz w:val="24"/>
                <w:szCs w:val="24"/>
              </w:rPr>
            </w:pPr>
            <w:r>
              <w:rPr>
                <w:rFonts w:ascii="Times New Roman" w:hAnsi="Times New Roman"/>
                <w:sz w:val="24"/>
                <w:szCs w:val="24"/>
              </w:rPr>
              <w:t>Tuuleparkide kohta vt v</w:t>
            </w:r>
            <w:r w:rsidRPr="00BC35D5">
              <w:rPr>
                <w:rFonts w:ascii="Times New Roman" w:hAnsi="Times New Roman"/>
                <w:sz w:val="24"/>
                <w:szCs w:val="24"/>
              </w:rPr>
              <w:t xml:space="preserve">astust </w:t>
            </w:r>
            <w:proofErr w:type="spellStart"/>
            <w:r w:rsidRPr="00BC35D5">
              <w:rPr>
                <w:rFonts w:ascii="Times New Roman" w:hAnsi="Times New Roman"/>
                <w:sz w:val="24"/>
                <w:szCs w:val="24"/>
              </w:rPr>
              <w:t>European</w:t>
            </w:r>
            <w:proofErr w:type="spellEnd"/>
            <w:r w:rsidRPr="00BC35D5">
              <w:rPr>
                <w:rFonts w:ascii="Times New Roman" w:hAnsi="Times New Roman"/>
                <w:sz w:val="24"/>
                <w:szCs w:val="24"/>
              </w:rPr>
              <w:t xml:space="preserve"> Energy A/S Baltic ettepanekule üleval.</w:t>
            </w:r>
          </w:p>
          <w:p w14:paraId="1D607B7F" w14:textId="77777777" w:rsidR="00E2062E" w:rsidRDefault="00E2062E" w:rsidP="00E2062E">
            <w:pPr>
              <w:spacing w:after="0" w:line="240" w:lineRule="auto"/>
              <w:jc w:val="both"/>
              <w:rPr>
                <w:rFonts w:ascii="Times New Roman" w:hAnsi="Times New Roman"/>
                <w:bCs/>
                <w:sz w:val="24"/>
                <w:szCs w:val="24"/>
              </w:rPr>
            </w:pPr>
          </w:p>
          <w:p w14:paraId="196E691E" w14:textId="4AAAE860" w:rsidR="00E2062E" w:rsidRPr="00BC35D5" w:rsidRDefault="00E2062E" w:rsidP="00E2062E">
            <w:pPr>
              <w:spacing w:after="0" w:line="240" w:lineRule="auto"/>
              <w:jc w:val="both"/>
              <w:rPr>
                <w:rFonts w:ascii="Times New Roman" w:hAnsi="Times New Roman"/>
                <w:sz w:val="24"/>
                <w:szCs w:val="24"/>
              </w:rPr>
            </w:pPr>
            <w:r>
              <w:rPr>
                <w:rFonts w:ascii="Times New Roman" w:hAnsi="Times New Roman"/>
                <w:bCs/>
                <w:sz w:val="24"/>
                <w:szCs w:val="24"/>
              </w:rPr>
              <w:t xml:space="preserve">Lisaks, </w:t>
            </w:r>
            <w:r>
              <w:rPr>
                <w:rFonts w:ascii="Times New Roman" w:hAnsi="Times New Roman"/>
                <w:sz w:val="24"/>
                <w:szCs w:val="24"/>
              </w:rPr>
              <w:t>MKM ei pea otstarbekaks käesoleval ajal menetluses olevate planeeringute nn ümbersuunamist teise menetlusse. Hetkel kestvad menetlused tuleks viia lõpuni.</w:t>
            </w:r>
          </w:p>
          <w:p w14:paraId="3E4D888F" w14:textId="6217E4DA" w:rsidR="00E2062E" w:rsidRPr="00EB3B44" w:rsidRDefault="00E2062E" w:rsidP="00E2062E">
            <w:pPr>
              <w:spacing w:after="0" w:line="240" w:lineRule="auto"/>
              <w:jc w:val="both"/>
              <w:rPr>
                <w:rFonts w:ascii="Times New Roman" w:hAnsi="Times New Roman"/>
                <w:sz w:val="24"/>
                <w:szCs w:val="24"/>
              </w:rPr>
            </w:pPr>
          </w:p>
        </w:tc>
      </w:tr>
      <w:tr w:rsidR="00D6462F" w:rsidRPr="00EB3B44" w14:paraId="6B1C60E1" w14:textId="77777777" w:rsidTr="004818D4">
        <w:tc>
          <w:tcPr>
            <w:tcW w:w="13746" w:type="dxa"/>
            <w:gridSpan w:val="4"/>
            <w:shd w:val="clear" w:color="auto" w:fill="E7E6E6" w:themeFill="background2"/>
          </w:tcPr>
          <w:p w14:paraId="442218C0" w14:textId="6B932BF3" w:rsidR="00D6462F" w:rsidRPr="0089478C" w:rsidRDefault="00D6462F" w:rsidP="00FE6C37">
            <w:pPr>
              <w:spacing w:after="0" w:line="240" w:lineRule="auto"/>
              <w:jc w:val="both"/>
              <w:rPr>
                <w:rFonts w:ascii="Times New Roman" w:hAnsi="Times New Roman"/>
                <w:b/>
                <w:sz w:val="28"/>
                <w:szCs w:val="28"/>
              </w:rPr>
            </w:pPr>
            <w:r w:rsidRPr="0089478C">
              <w:rPr>
                <w:rFonts w:ascii="Times New Roman" w:hAnsi="Times New Roman"/>
                <w:b/>
                <w:sz w:val="28"/>
                <w:szCs w:val="28"/>
              </w:rPr>
              <w:t>Eesti Tuuleenergia Assotsiatsioon (09.04.2026)</w:t>
            </w:r>
          </w:p>
        </w:tc>
      </w:tr>
      <w:tr w:rsidR="004F019B" w:rsidRPr="00EB3B44" w14:paraId="4EAEF8AD" w14:textId="77777777" w:rsidTr="004818D4">
        <w:tc>
          <w:tcPr>
            <w:tcW w:w="704" w:type="dxa"/>
          </w:tcPr>
          <w:p w14:paraId="3ABD7D7E" w14:textId="737497EC" w:rsidR="004F019B" w:rsidRPr="00EB3B44" w:rsidRDefault="004F019B" w:rsidP="004F019B">
            <w:pPr>
              <w:spacing w:after="0" w:line="240" w:lineRule="auto"/>
              <w:jc w:val="both"/>
              <w:rPr>
                <w:rFonts w:ascii="Times New Roman" w:hAnsi="Times New Roman"/>
                <w:sz w:val="24"/>
                <w:szCs w:val="24"/>
              </w:rPr>
            </w:pPr>
            <w:r w:rsidRPr="00EB3B44">
              <w:rPr>
                <w:rFonts w:ascii="Times New Roman" w:hAnsi="Times New Roman"/>
                <w:sz w:val="24"/>
                <w:szCs w:val="24"/>
              </w:rPr>
              <w:t>1.</w:t>
            </w:r>
          </w:p>
        </w:tc>
        <w:tc>
          <w:tcPr>
            <w:tcW w:w="5812" w:type="dxa"/>
            <w:tcBorders>
              <w:bottom w:val="single" w:sz="4" w:space="0" w:color="auto"/>
            </w:tcBorders>
          </w:tcPr>
          <w:p w14:paraId="7F4A859D" w14:textId="0D2EBB79" w:rsidR="004F019B" w:rsidRPr="00EB3B44" w:rsidRDefault="004F019B" w:rsidP="004F019B">
            <w:pPr>
              <w:spacing w:after="0" w:line="240" w:lineRule="auto"/>
              <w:ind w:left="-5"/>
              <w:jc w:val="both"/>
              <w:rPr>
                <w:rFonts w:ascii="Times New Roman" w:hAnsi="Times New Roman"/>
                <w:iCs/>
                <w:sz w:val="24"/>
                <w:szCs w:val="24"/>
              </w:rPr>
            </w:pPr>
            <w:r w:rsidRPr="00EB3B44">
              <w:rPr>
                <w:rFonts w:ascii="Times New Roman" w:hAnsi="Times New Roman"/>
                <w:iCs/>
                <w:sz w:val="24"/>
                <w:szCs w:val="24"/>
              </w:rPr>
              <w:t>Teeme ettepaneku:</w:t>
            </w:r>
          </w:p>
          <w:p w14:paraId="68F4DEE7" w14:textId="77777777" w:rsidR="004F019B" w:rsidRPr="00EB3B44" w:rsidRDefault="004F019B" w:rsidP="004F019B">
            <w:pPr>
              <w:numPr>
                <w:ilvl w:val="0"/>
                <w:numId w:val="33"/>
              </w:numPr>
              <w:spacing w:after="0" w:line="240" w:lineRule="auto"/>
              <w:jc w:val="both"/>
              <w:rPr>
                <w:rFonts w:ascii="Times New Roman" w:hAnsi="Times New Roman"/>
                <w:iCs/>
                <w:sz w:val="24"/>
                <w:szCs w:val="24"/>
              </w:rPr>
            </w:pPr>
            <w:r w:rsidRPr="00EB3B44">
              <w:rPr>
                <w:rFonts w:ascii="Times New Roman" w:hAnsi="Times New Roman"/>
                <w:iCs/>
                <w:sz w:val="24"/>
                <w:szCs w:val="24"/>
              </w:rPr>
              <w:t>täpsustada eelnõu ja rakendusaktide sõnastust nii, et strateegiliste investeeringute ekspressrada hõlmaks selgesõnaliselt ka tuuleparkide rajamist;</w:t>
            </w:r>
          </w:p>
          <w:p w14:paraId="15184253" w14:textId="77777777" w:rsidR="004F019B" w:rsidRPr="00EB3B44" w:rsidRDefault="004F019B" w:rsidP="004F019B">
            <w:pPr>
              <w:numPr>
                <w:ilvl w:val="0"/>
                <w:numId w:val="33"/>
              </w:numPr>
              <w:spacing w:after="0" w:line="240" w:lineRule="auto"/>
              <w:jc w:val="both"/>
              <w:rPr>
                <w:rFonts w:ascii="Times New Roman" w:hAnsi="Times New Roman"/>
                <w:iCs/>
                <w:sz w:val="24"/>
                <w:szCs w:val="24"/>
              </w:rPr>
            </w:pPr>
            <w:r w:rsidRPr="00EB3B44">
              <w:rPr>
                <w:rFonts w:ascii="Times New Roman" w:hAnsi="Times New Roman"/>
                <w:iCs/>
                <w:sz w:val="24"/>
                <w:szCs w:val="24"/>
              </w:rPr>
              <w:t>sõnastada taastuvenergia valdkonna projektide määratlus tehnoloogianeutraalselt, hõlmates lisaks juhitavatele tootmis- ja salvestuskäitistele ka tuuleenergia tootmisrajatised;</w:t>
            </w:r>
          </w:p>
          <w:p w14:paraId="5EB52E09" w14:textId="77777777" w:rsidR="004F019B" w:rsidRPr="00EB3B44" w:rsidRDefault="004F019B" w:rsidP="004F019B">
            <w:pPr>
              <w:numPr>
                <w:ilvl w:val="0"/>
                <w:numId w:val="33"/>
              </w:numPr>
              <w:spacing w:after="0" w:line="240" w:lineRule="auto"/>
              <w:jc w:val="both"/>
              <w:rPr>
                <w:rFonts w:ascii="Times New Roman" w:hAnsi="Times New Roman"/>
                <w:iCs/>
                <w:sz w:val="24"/>
                <w:szCs w:val="24"/>
              </w:rPr>
            </w:pPr>
            <w:r w:rsidRPr="00EB3B44">
              <w:rPr>
                <w:rFonts w:ascii="Times New Roman" w:hAnsi="Times New Roman"/>
                <w:iCs/>
                <w:sz w:val="24"/>
                <w:szCs w:val="24"/>
              </w:rPr>
              <w:t xml:space="preserve">arvestada, et uued taastuvenergia projektid on üha sagedamini hübriidprojektid, kus tootmine, </w:t>
            </w:r>
            <w:r w:rsidRPr="00EB3B44">
              <w:rPr>
                <w:rFonts w:ascii="Times New Roman" w:hAnsi="Times New Roman"/>
                <w:iCs/>
                <w:sz w:val="24"/>
                <w:szCs w:val="24"/>
              </w:rPr>
              <w:lastRenderedPageBreak/>
              <w:t>salvestus, vesinik ja muud paindlikkuslahendused moodustavad ühe terviku.</w:t>
            </w:r>
          </w:p>
          <w:p w14:paraId="696C33F3" w14:textId="77777777" w:rsidR="004F019B" w:rsidRPr="00EB3B44" w:rsidRDefault="004F019B" w:rsidP="004F019B">
            <w:pPr>
              <w:spacing w:after="0" w:line="240" w:lineRule="auto"/>
              <w:ind w:left="-5"/>
              <w:jc w:val="both"/>
              <w:rPr>
                <w:rFonts w:ascii="Times New Roman" w:hAnsi="Times New Roman"/>
                <w:iCs/>
                <w:sz w:val="24"/>
                <w:szCs w:val="24"/>
              </w:rPr>
            </w:pPr>
          </w:p>
          <w:p w14:paraId="67B3FED6" w14:textId="54DAD00C" w:rsidR="004F019B" w:rsidRPr="00EB3B44" w:rsidRDefault="004F019B" w:rsidP="004F019B">
            <w:pPr>
              <w:spacing w:after="0" w:line="240" w:lineRule="auto"/>
              <w:ind w:left="-5"/>
              <w:jc w:val="both"/>
              <w:rPr>
                <w:rFonts w:ascii="Times New Roman" w:hAnsi="Times New Roman"/>
                <w:iCs/>
                <w:sz w:val="24"/>
                <w:szCs w:val="24"/>
              </w:rPr>
            </w:pPr>
            <w:r w:rsidRPr="00EB3B44">
              <w:rPr>
                <w:rFonts w:ascii="Times New Roman" w:hAnsi="Times New Roman"/>
                <w:iCs/>
                <w:sz w:val="24"/>
                <w:szCs w:val="24"/>
              </w:rPr>
              <w:t>Võimaliku sõnastusliku lahendusena võiks kaaluda vastava projektivaldkonna sõnastamist näiteks järgmiselt:</w:t>
            </w:r>
          </w:p>
          <w:p w14:paraId="7F444356" w14:textId="77777777" w:rsidR="004F019B" w:rsidRPr="00EB3B44" w:rsidRDefault="004F019B" w:rsidP="004F019B">
            <w:pPr>
              <w:spacing w:after="0" w:line="240" w:lineRule="auto"/>
              <w:ind w:left="-5"/>
              <w:jc w:val="both"/>
              <w:rPr>
                <w:rFonts w:ascii="Times New Roman" w:hAnsi="Times New Roman"/>
                <w:i/>
                <w:iCs/>
                <w:sz w:val="24"/>
                <w:szCs w:val="24"/>
              </w:rPr>
            </w:pPr>
            <w:r w:rsidRPr="00EB3B44">
              <w:rPr>
                <w:rFonts w:ascii="Times New Roman" w:hAnsi="Times New Roman"/>
                <w:i/>
                <w:iCs/>
                <w:sz w:val="24"/>
                <w:szCs w:val="24"/>
              </w:rPr>
              <w:t>„taastuvatel energiaallikatel põhinevate elektritootmis-, salvestus- ja hübriidkätiste, sealhulgas tuuleparkide, rajamine ja käitamine, samuti energiatootmises fossiilkütuste asendamine taastuvate energiaallikatega.”</w:t>
            </w:r>
          </w:p>
          <w:p w14:paraId="78D83426" w14:textId="77777777" w:rsidR="004F019B" w:rsidRPr="00EB3B44" w:rsidRDefault="004F019B" w:rsidP="004F019B">
            <w:pPr>
              <w:spacing w:after="0" w:line="240" w:lineRule="auto"/>
              <w:ind w:left="-5"/>
              <w:jc w:val="both"/>
              <w:rPr>
                <w:rFonts w:ascii="Times New Roman" w:hAnsi="Times New Roman"/>
                <w:i/>
                <w:iCs/>
                <w:sz w:val="24"/>
                <w:szCs w:val="24"/>
              </w:rPr>
            </w:pPr>
          </w:p>
          <w:p w14:paraId="19558407" w14:textId="77777777" w:rsidR="004F019B" w:rsidRPr="00EB3B44" w:rsidRDefault="004F019B" w:rsidP="004F019B">
            <w:pPr>
              <w:spacing w:after="0" w:line="240" w:lineRule="auto"/>
              <w:ind w:left="-5"/>
              <w:jc w:val="both"/>
              <w:rPr>
                <w:rFonts w:ascii="Times New Roman" w:hAnsi="Times New Roman"/>
                <w:iCs/>
                <w:sz w:val="24"/>
                <w:szCs w:val="24"/>
              </w:rPr>
            </w:pPr>
            <w:r w:rsidRPr="00EB3B44">
              <w:rPr>
                <w:rFonts w:ascii="Times New Roman" w:hAnsi="Times New Roman"/>
                <w:iCs/>
                <w:sz w:val="24"/>
                <w:szCs w:val="24"/>
              </w:rPr>
              <w:t>Leiame, et selline muudatus oleks kooskõlas nii Eesti energiajulgeoleku vajaduste, tööstuspoliitiliste eesmärkide kui ka tegeliku arenduspraktikaga. Eesti vajab senisest rohkem kodumaist elektritootmist ning ekspressrada peab toetama neid investeeringuid, mis seda eesmärki reaalselt aitavad saavutada.</w:t>
            </w:r>
          </w:p>
          <w:p w14:paraId="12841807" w14:textId="4827B307" w:rsidR="004F019B" w:rsidRPr="00EB3B44" w:rsidRDefault="004F019B" w:rsidP="004F019B">
            <w:pPr>
              <w:spacing w:after="0" w:line="240" w:lineRule="auto"/>
              <w:ind w:left="-5"/>
              <w:jc w:val="both"/>
              <w:rPr>
                <w:rFonts w:ascii="Times New Roman" w:hAnsi="Times New Roman"/>
                <w:iCs/>
                <w:sz w:val="24"/>
                <w:szCs w:val="24"/>
              </w:rPr>
            </w:pPr>
          </w:p>
        </w:tc>
        <w:tc>
          <w:tcPr>
            <w:tcW w:w="1876" w:type="dxa"/>
            <w:tcBorders>
              <w:bottom w:val="single" w:sz="4" w:space="0" w:color="auto"/>
            </w:tcBorders>
          </w:tcPr>
          <w:p w14:paraId="709A826E" w14:textId="11A44879" w:rsidR="004F019B" w:rsidRPr="00EB3B44" w:rsidRDefault="004F019B" w:rsidP="004F019B">
            <w:pPr>
              <w:spacing w:after="0" w:line="240" w:lineRule="auto"/>
              <w:jc w:val="both"/>
              <w:rPr>
                <w:rFonts w:ascii="Times New Roman" w:hAnsi="Times New Roman"/>
                <w:sz w:val="24"/>
                <w:szCs w:val="24"/>
              </w:rPr>
            </w:pPr>
            <w:r w:rsidRPr="00EB3B44">
              <w:rPr>
                <w:rFonts w:ascii="Times New Roman" w:hAnsi="Times New Roman"/>
                <w:sz w:val="24"/>
                <w:szCs w:val="24"/>
              </w:rPr>
              <w:lastRenderedPageBreak/>
              <w:t>Selgitame</w:t>
            </w:r>
          </w:p>
        </w:tc>
        <w:tc>
          <w:tcPr>
            <w:tcW w:w="5354" w:type="dxa"/>
            <w:tcBorders>
              <w:bottom w:val="single" w:sz="4" w:space="0" w:color="auto"/>
            </w:tcBorders>
          </w:tcPr>
          <w:p w14:paraId="12F75F2C" w14:textId="77777777" w:rsidR="004F019B" w:rsidRDefault="004F019B" w:rsidP="004F019B">
            <w:pPr>
              <w:spacing w:after="0" w:line="240" w:lineRule="auto"/>
              <w:jc w:val="both"/>
              <w:rPr>
                <w:rFonts w:ascii="Times New Roman" w:hAnsi="Times New Roman"/>
                <w:sz w:val="24"/>
                <w:szCs w:val="24"/>
              </w:rPr>
            </w:pPr>
            <w:r>
              <w:rPr>
                <w:rFonts w:ascii="Times New Roman" w:hAnsi="Times New Roman"/>
                <w:sz w:val="24"/>
                <w:szCs w:val="24"/>
              </w:rPr>
              <w:t>Ettepanek puudutab määruse kavandit, mille põhjal koostatakse eraldi eelnõu.</w:t>
            </w:r>
          </w:p>
          <w:p w14:paraId="370ACD1D" w14:textId="77777777" w:rsidR="004F019B" w:rsidRDefault="004F019B" w:rsidP="004F019B">
            <w:pPr>
              <w:spacing w:after="0" w:line="240" w:lineRule="auto"/>
              <w:jc w:val="both"/>
              <w:rPr>
                <w:rFonts w:ascii="Times New Roman" w:hAnsi="Times New Roman"/>
                <w:sz w:val="24"/>
                <w:szCs w:val="24"/>
              </w:rPr>
            </w:pPr>
          </w:p>
          <w:p w14:paraId="728AB782" w14:textId="346B98DE" w:rsidR="004F019B" w:rsidRPr="00EB3B44" w:rsidRDefault="004F019B" w:rsidP="004F019B">
            <w:pPr>
              <w:spacing w:after="0" w:line="240" w:lineRule="auto"/>
              <w:jc w:val="both"/>
              <w:rPr>
                <w:rFonts w:ascii="Times New Roman" w:hAnsi="Times New Roman"/>
                <w:sz w:val="24"/>
                <w:szCs w:val="24"/>
              </w:rPr>
            </w:pPr>
            <w:r>
              <w:rPr>
                <w:rFonts w:ascii="Times New Roman" w:hAnsi="Times New Roman"/>
                <w:sz w:val="24"/>
                <w:szCs w:val="24"/>
              </w:rPr>
              <w:t>Tuuleparkide kohta vt v</w:t>
            </w:r>
            <w:r w:rsidRPr="00BC35D5">
              <w:rPr>
                <w:rFonts w:ascii="Times New Roman" w:hAnsi="Times New Roman"/>
                <w:sz w:val="24"/>
                <w:szCs w:val="24"/>
              </w:rPr>
              <w:t xml:space="preserve">astust </w:t>
            </w:r>
            <w:proofErr w:type="spellStart"/>
            <w:r w:rsidRPr="00BC35D5">
              <w:rPr>
                <w:rFonts w:ascii="Times New Roman" w:hAnsi="Times New Roman"/>
                <w:sz w:val="24"/>
                <w:szCs w:val="24"/>
              </w:rPr>
              <w:t>European</w:t>
            </w:r>
            <w:proofErr w:type="spellEnd"/>
            <w:r w:rsidRPr="00BC35D5">
              <w:rPr>
                <w:rFonts w:ascii="Times New Roman" w:hAnsi="Times New Roman"/>
                <w:sz w:val="24"/>
                <w:szCs w:val="24"/>
              </w:rPr>
              <w:t xml:space="preserve"> Energy A/S Baltic ettepanekule üleval.</w:t>
            </w:r>
          </w:p>
        </w:tc>
      </w:tr>
      <w:tr w:rsidR="00D6462F" w:rsidRPr="00EB3B44" w14:paraId="24DDABB9" w14:textId="77777777" w:rsidTr="004818D4">
        <w:tc>
          <w:tcPr>
            <w:tcW w:w="13746" w:type="dxa"/>
            <w:gridSpan w:val="4"/>
            <w:shd w:val="clear" w:color="auto" w:fill="E7E6E6" w:themeFill="background2"/>
          </w:tcPr>
          <w:p w14:paraId="5AEBD881" w14:textId="2EC02DC4" w:rsidR="00D6462F" w:rsidRPr="0089478C" w:rsidRDefault="00D6462F" w:rsidP="00FE6C37">
            <w:pPr>
              <w:spacing w:after="0" w:line="240" w:lineRule="auto"/>
              <w:jc w:val="both"/>
              <w:rPr>
                <w:rFonts w:ascii="Times New Roman" w:hAnsi="Times New Roman"/>
                <w:b/>
                <w:bCs/>
                <w:sz w:val="28"/>
                <w:szCs w:val="28"/>
              </w:rPr>
            </w:pPr>
            <w:proofErr w:type="spellStart"/>
            <w:r w:rsidRPr="0089478C">
              <w:rPr>
                <w:rFonts w:ascii="Times New Roman" w:hAnsi="Times New Roman"/>
                <w:b/>
                <w:bCs/>
                <w:sz w:val="28"/>
                <w:szCs w:val="28"/>
              </w:rPr>
              <w:t>Evecon</w:t>
            </w:r>
            <w:proofErr w:type="spellEnd"/>
            <w:r w:rsidRPr="0089478C">
              <w:rPr>
                <w:rFonts w:ascii="Times New Roman" w:hAnsi="Times New Roman"/>
                <w:b/>
                <w:bCs/>
                <w:sz w:val="28"/>
                <w:szCs w:val="28"/>
              </w:rPr>
              <w:t xml:space="preserve"> OÜ (09.04.2026)</w:t>
            </w:r>
          </w:p>
        </w:tc>
      </w:tr>
      <w:tr w:rsidR="00D6462F" w:rsidRPr="00EB3B44" w14:paraId="13DBD997" w14:textId="77777777" w:rsidTr="004818D4">
        <w:tc>
          <w:tcPr>
            <w:tcW w:w="704" w:type="dxa"/>
          </w:tcPr>
          <w:p w14:paraId="78BB9B6C" w14:textId="7502582C"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1.</w:t>
            </w:r>
          </w:p>
        </w:tc>
        <w:tc>
          <w:tcPr>
            <w:tcW w:w="5812" w:type="dxa"/>
          </w:tcPr>
          <w:p w14:paraId="0E82F00D" w14:textId="617A0906" w:rsidR="00D6462F" w:rsidRPr="00EB3B44" w:rsidRDefault="00D6462F" w:rsidP="00FE6C37">
            <w:pPr>
              <w:spacing w:after="0" w:line="240" w:lineRule="auto"/>
              <w:ind w:left="-5"/>
              <w:jc w:val="both"/>
              <w:rPr>
                <w:rFonts w:ascii="Times New Roman" w:hAnsi="Times New Roman"/>
                <w:sz w:val="24"/>
                <w:szCs w:val="24"/>
              </w:rPr>
            </w:pPr>
            <w:proofErr w:type="spellStart"/>
            <w:r w:rsidRPr="00EB3B44">
              <w:rPr>
                <w:rFonts w:ascii="Times New Roman" w:hAnsi="Times New Roman"/>
                <w:sz w:val="24"/>
                <w:szCs w:val="24"/>
              </w:rPr>
              <w:t>Evecon</w:t>
            </w:r>
            <w:proofErr w:type="spellEnd"/>
            <w:r w:rsidRPr="00EB3B44">
              <w:rPr>
                <w:rFonts w:ascii="Times New Roman" w:hAnsi="Times New Roman"/>
                <w:sz w:val="24"/>
                <w:szCs w:val="24"/>
              </w:rPr>
              <w:t xml:space="preserve"> palub strateegilise investeeringu projekti valdkonnana lisada ka sellised energia tootmisüksused, mis ei ole taastuvatel energiaallikatel põhinevad, kuid millised on võimelised taga ma ENMAK 2035 -s selgitatud vajadusi.</w:t>
            </w:r>
          </w:p>
          <w:p w14:paraId="50467119" w14:textId="23B4EF93" w:rsidR="00D6462F" w:rsidRPr="00EB3B44" w:rsidRDefault="00D6462F" w:rsidP="00FE6C37">
            <w:pPr>
              <w:spacing w:after="0" w:line="240" w:lineRule="auto"/>
              <w:ind w:left="-5"/>
              <w:jc w:val="both"/>
              <w:rPr>
                <w:rFonts w:ascii="Times New Roman" w:hAnsi="Times New Roman"/>
                <w:sz w:val="24"/>
                <w:szCs w:val="24"/>
              </w:rPr>
            </w:pPr>
          </w:p>
        </w:tc>
        <w:tc>
          <w:tcPr>
            <w:tcW w:w="1876" w:type="dxa"/>
          </w:tcPr>
          <w:p w14:paraId="396DB774" w14:textId="0C76C6C6"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Selgitame</w:t>
            </w:r>
          </w:p>
        </w:tc>
        <w:tc>
          <w:tcPr>
            <w:tcW w:w="5354" w:type="dxa"/>
          </w:tcPr>
          <w:p w14:paraId="4123C225" w14:textId="09434416"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Eelnõu juurde lisatud rakendusaktide kavandid ei ole lõplikud ning vastavate eelnõude koostamise käigus saab ettepanekut täiendavalt hinnata.</w:t>
            </w:r>
          </w:p>
        </w:tc>
      </w:tr>
      <w:tr w:rsidR="00D6462F" w:rsidRPr="00EB3B44" w14:paraId="33AD473E" w14:textId="77777777" w:rsidTr="004818D4">
        <w:tc>
          <w:tcPr>
            <w:tcW w:w="704" w:type="dxa"/>
          </w:tcPr>
          <w:p w14:paraId="67A9C67A" w14:textId="1DC432DA"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2.</w:t>
            </w:r>
          </w:p>
        </w:tc>
        <w:tc>
          <w:tcPr>
            <w:tcW w:w="5812" w:type="dxa"/>
          </w:tcPr>
          <w:p w14:paraId="616B07B7" w14:textId="77777777" w:rsidR="00D6462F" w:rsidRPr="00EB3B44" w:rsidRDefault="00D6462F" w:rsidP="00FE6C37">
            <w:pPr>
              <w:spacing w:after="0" w:line="240" w:lineRule="auto"/>
              <w:ind w:left="-5"/>
              <w:jc w:val="both"/>
              <w:rPr>
                <w:rFonts w:ascii="Times New Roman" w:hAnsi="Times New Roman"/>
                <w:sz w:val="24"/>
                <w:szCs w:val="24"/>
              </w:rPr>
            </w:pPr>
            <w:r w:rsidRPr="00EB3B44">
              <w:rPr>
                <w:rFonts w:ascii="Times New Roman" w:hAnsi="Times New Roman"/>
                <w:sz w:val="24"/>
                <w:szCs w:val="24"/>
              </w:rPr>
              <w:t xml:space="preserve">Kuigi eelnõus on analüüsitud, et on raske öelda, et kas otsustuspädevuse liikumine KOV - </w:t>
            </w:r>
            <w:proofErr w:type="spellStart"/>
            <w:r w:rsidRPr="00EB3B44">
              <w:rPr>
                <w:rFonts w:ascii="Times New Roman" w:hAnsi="Times New Roman"/>
                <w:sz w:val="24"/>
                <w:szCs w:val="24"/>
              </w:rPr>
              <w:t>ilt</w:t>
            </w:r>
            <w:proofErr w:type="spellEnd"/>
            <w:r w:rsidRPr="00EB3B44">
              <w:rPr>
                <w:rFonts w:ascii="Times New Roman" w:hAnsi="Times New Roman"/>
                <w:sz w:val="24"/>
                <w:szCs w:val="24"/>
              </w:rPr>
              <w:t xml:space="preserve"> riigile toob praktikas kaasa olulise muutuse ning millise suunaga see on, siis leiame, et Eelnõus tuleks täiendavalt analüüsida KOV -i otsustuspädevusse sekkumise </w:t>
            </w:r>
            <w:proofErr w:type="spellStart"/>
            <w:r w:rsidRPr="00EB3B44">
              <w:rPr>
                <w:rFonts w:ascii="Times New Roman" w:hAnsi="Times New Roman"/>
                <w:sz w:val="24"/>
                <w:szCs w:val="24"/>
              </w:rPr>
              <w:t>ris</w:t>
            </w:r>
            <w:proofErr w:type="spellEnd"/>
            <w:r w:rsidRPr="00EB3B44">
              <w:rPr>
                <w:rFonts w:ascii="Times New Roman" w:hAnsi="Times New Roman"/>
                <w:sz w:val="24"/>
                <w:szCs w:val="24"/>
              </w:rPr>
              <w:t xml:space="preserve"> </w:t>
            </w:r>
            <w:proofErr w:type="spellStart"/>
            <w:r w:rsidRPr="00EB3B44">
              <w:rPr>
                <w:rFonts w:ascii="Times New Roman" w:hAnsi="Times New Roman"/>
                <w:sz w:val="24"/>
                <w:szCs w:val="24"/>
              </w:rPr>
              <w:t>ke</w:t>
            </w:r>
            <w:proofErr w:type="spellEnd"/>
            <w:r w:rsidRPr="00EB3B44">
              <w:rPr>
                <w:rFonts w:ascii="Times New Roman" w:hAnsi="Times New Roman"/>
                <w:sz w:val="24"/>
                <w:szCs w:val="24"/>
              </w:rPr>
              <w:t xml:space="preserve"> mitte ainult selle formaalse ja materiaalse põhiseaduspärasuse tasandil, nagu on seda veenvalt tehtud Eelnõu seletuskirja p -s 3.1.3, vaid ka praktilisel tasandil.</w:t>
            </w:r>
          </w:p>
          <w:p w14:paraId="32A76B08" w14:textId="77777777" w:rsidR="00D6462F" w:rsidRPr="00EB3B44" w:rsidRDefault="00D6462F" w:rsidP="00FE6C37">
            <w:pPr>
              <w:spacing w:after="0" w:line="240" w:lineRule="auto"/>
              <w:ind w:left="-5"/>
              <w:jc w:val="both"/>
              <w:rPr>
                <w:rFonts w:ascii="Times New Roman" w:hAnsi="Times New Roman"/>
                <w:sz w:val="24"/>
                <w:szCs w:val="24"/>
              </w:rPr>
            </w:pPr>
          </w:p>
          <w:p w14:paraId="70D06C15" w14:textId="0B337C5A" w:rsidR="00D6462F" w:rsidRPr="00EB3B44" w:rsidRDefault="00D6462F" w:rsidP="00FE6C37">
            <w:pPr>
              <w:spacing w:after="0" w:line="240" w:lineRule="auto"/>
              <w:ind w:left="-5"/>
              <w:jc w:val="both"/>
              <w:rPr>
                <w:rFonts w:ascii="Times New Roman" w:hAnsi="Times New Roman"/>
                <w:sz w:val="24"/>
                <w:szCs w:val="24"/>
              </w:rPr>
            </w:pPr>
            <w:r w:rsidRPr="00EB3B44">
              <w:rPr>
                <w:rFonts w:ascii="Times New Roman" w:hAnsi="Times New Roman"/>
                <w:sz w:val="24"/>
                <w:szCs w:val="24"/>
              </w:rPr>
              <w:t xml:space="preserve">On tõsi, et strateegiliselt olulise ehitise püstitamine võib olla lubatav, olenemata </w:t>
            </w:r>
            <w:proofErr w:type="spellStart"/>
            <w:r w:rsidRPr="00EB3B44">
              <w:rPr>
                <w:rFonts w:ascii="Times New Roman" w:hAnsi="Times New Roman"/>
                <w:sz w:val="24"/>
                <w:szCs w:val="24"/>
              </w:rPr>
              <w:t>KOV-i</w:t>
            </w:r>
            <w:proofErr w:type="spellEnd"/>
            <w:r w:rsidRPr="00EB3B44">
              <w:rPr>
                <w:rFonts w:ascii="Times New Roman" w:hAnsi="Times New Roman"/>
                <w:sz w:val="24"/>
                <w:szCs w:val="24"/>
              </w:rPr>
              <w:t xml:space="preserve"> vastasseisust, kui see on põhjendatud kõiki olulisi huve kaaludes. Samas on selliseid käike, kus riik sekkub </w:t>
            </w:r>
            <w:proofErr w:type="spellStart"/>
            <w:r w:rsidRPr="00EB3B44">
              <w:rPr>
                <w:rFonts w:ascii="Times New Roman" w:hAnsi="Times New Roman"/>
                <w:sz w:val="24"/>
                <w:szCs w:val="24"/>
              </w:rPr>
              <w:t>KOV-i</w:t>
            </w:r>
            <w:proofErr w:type="spellEnd"/>
            <w:r w:rsidRPr="00EB3B44">
              <w:rPr>
                <w:rFonts w:ascii="Times New Roman" w:hAnsi="Times New Roman"/>
                <w:sz w:val="24"/>
                <w:szCs w:val="24"/>
              </w:rPr>
              <w:t xml:space="preserve"> otsustuspädevusse, äärmiselt lihtne politiseerida. Sellest tulenevalt oleks äärmiselt oluline käesoleva seaduse </w:t>
            </w:r>
            <w:proofErr w:type="spellStart"/>
            <w:r w:rsidRPr="00EB3B44">
              <w:rPr>
                <w:rFonts w:ascii="Times New Roman" w:hAnsi="Times New Roman"/>
                <w:sz w:val="24"/>
                <w:szCs w:val="24"/>
              </w:rPr>
              <w:t>ellukutsumisel</w:t>
            </w:r>
            <w:proofErr w:type="spellEnd"/>
            <w:r w:rsidRPr="00EB3B44">
              <w:rPr>
                <w:rFonts w:ascii="Times New Roman" w:hAnsi="Times New Roman"/>
                <w:sz w:val="24"/>
                <w:szCs w:val="24"/>
              </w:rPr>
              <w:t xml:space="preserve"> teha laiaulatuslikku selgitustööd </w:t>
            </w:r>
            <w:proofErr w:type="spellStart"/>
            <w:r w:rsidRPr="00EB3B44">
              <w:rPr>
                <w:rFonts w:ascii="Times New Roman" w:hAnsi="Times New Roman"/>
                <w:sz w:val="24"/>
                <w:szCs w:val="24"/>
              </w:rPr>
              <w:t>KOV-idele</w:t>
            </w:r>
            <w:proofErr w:type="spellEnd"/>
            <w:r w:rsidRPr="00EB3B44">
              <w:rPr>
                <w:rFonts w:ascii="Times New Roman" w:hAnsi="Times New Roman"/>
                <w:sz w:val="24"/>
                <w:szCs w:val="24"/>
              </w:rPr>
              <w:t xml:space="preserve"> ja vajaduse korral avalikkusele laiemalt, kui eelnõu ettenähtav praktiline kasutus võib vastasel juhul viia tulemini, kus kordub Est -</w:t>
            </w:r>
            <w:proofErr w:type="spellStart"/>
            <w:r w:rsidRPr="00EB3B44">
              <w:rPr>
                <w:rFonts w:ascii="Times New Roman" w:hAnsi="Times New Roman"/>
                <w:sz w:val="24"/>
                <w:szCs w:val="24"/>
              </w:rPr>
              <w:t>fori</w:t>
            </w:r>
            <w:proofErr w:type="spellEnd"/>
            <w:r w:rsidRPr="00EB3B44">
              <w:rPr>
                <w:rFonts w:ascii="Times New Roman" w:hAnsi="Times New Roman"/>
                <w:sz w:val="24"/>
                <w:szCs w:val="24"/>
              </w:rPr>
              <w:t xml:space="preserve"> </w:t>
            </w:r>
            <w:proofErr w:type="spellStart"/>
            <w:r w:rsidRPr="00EB3B44">
              <w:rPr>
                <w:rFonts w:ascii="Times New Roman" w:hAnsi="Times New Roman"/>
                <w:sz w:val="24"/>
                <w:szCs w:val="24"/>
              </w:rPr>
              <w:t>puidurafineerimistehase</w:t>
            </w:r>
            <w:proofErr w:type="spellEnd"/>
            <w:r w:rsidRPr="00EB3B44">
              <w:rPr>
                <w:rFonts w:ascii="Times New Roman" w:hAnsi="Times New Roman"/>
                <w:sz w:val="24"/>
                <w:szCs w:val="24"/>
              </w:rPr>
              <w:t xml:space="preserve"> </w:t>
            </w:r>
            <w:proofErr w:type="spellStart"/>
            <w:r w:rsidRPr="00EB3B44">
              <w:rPr>
                <w:rFonts w:ascii="Times New Roman" w:hAnsi="Times New Roman"/>
                <w:sz w:val="24"/>
                <w:szCs w:val="24"/>
              </w:rPr>
              <w:t>REP-i</w:t>
            </w:r>
            <w:proofErr w:type="spellEnd"/>
            <w:r w:rsidRPr="00EB3B44">
              <w:rPr>
                <w:rFonts w:ascii="Times New Roman" w:hAnsi="Times New Roman"/>
                <w:sz w:val="24"/>
                <w:szCs w:val="24"/>
              </w:rPr>
              <w:t xml:space="preserve"> menetlus osas, milles kohalik elanikkond oli riigipoolse sekkumise tõttu polariseeritud.</w:t>
            </w:r>
          </w:p>
          <w:p w14:paraId="7730230A" w14:textId="17AB1749" w:rsidR="00D6462F" w:rsidRPr="00EB3B44" w:rsidRDefault="00D6462F" w:rsidP="00FE6C37">
            <w:pPr>
              <w:spacing w:after="0" w:line="240" w:lineRule="auto"/>
              <w:ind w:left="-5"/>
              <w:jc w:val="both"/>
              <w:rPr>
                <w:rFonts w:ascii="Times New Roman" w:hAnsi="Times New Roman"/>
                <w:sz w:val="24"/>
                <w:szCs w:val="24"/>
              </w:rPr>
            </w:pPr>
          </w:p>
        </w:tc>
        <w:tc>
          <w:tcPr>
            <w:tcW w:w="1876" w:type="dxa"/>
          </w:tcPr>
          <w:p w14:paraId="0CBD25FB" w14:textId="050624D9"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lastRenderedPageBreak/>
              <w:t>Selgitame</w:t>
            </w:r>
          </w:p>
        </w:tc>
        <w:tc>
          <w:tcPr>
            <w:tcW w:w="5354" w:type="dxa"/>
          </w:tcPr>
          <w:p w14:paraId="4F66BEA9" w14:textId="2AD63EBD"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 xml:space="preserve">Meie hinnangul on </w:t>
            </w:r>
            <w:proofErr w:type="spellStart"/>
            <w:r w:rsidRPr="00EB3B44">
              <w:rPr>
                <w:rFonts w:ascii="Times New Roman" w:hAnsi="Times New Roman"/>
                <w:sz w:val="24"/>
                <w:szCs w:val="24"/>
              </w:rPr>
              <w:t>REP-i</w:t>
            </w:r>
            <w:proofErr w:type="spellEnd"/>
            <w:r w:rsidRPr="00EB3B44">
              <w:rPr>
                <w:rFonts w:ascii="Times New Roman" w:hAnsi="Times New Roman"/>
                <w:sz w:val="24"/>
                <w:szCs w:val="24"/>
              </w:rPr>
              <w:t xml:space="preserve"> instrumendi põhiseaduspärasust kaalutud ja selgitatud piisavalt. </w:t>
            </w:r>
            <w:proofErr w:type="spellStart"/>
            <w:r w:rsidRPr="00EB3B44">
              <w:rPr>
                <w:rFonts w:ascii="Times New Roman" w:hAnsi="Times New Roman"/>
                <w:sz w:val="24"/>
                <w:szCs w:val="24"/>
              </w:rPr>
              <w:t>KOV-i</w:t>
            </w:r>
            <w:proofErr w:type="spellEnd"/>
            <w:r w:rsidRPr="00EB3B44">
              <w:rPr>
                <w:rFonts w:ascii="Times New Roman" w:hAnsi="Times New Roman"/>
                <w:sz w:val="24"/>
                <w:szCs w:val="24"/>
              </w:rPr>
              <w:t xml:space="preserve"> otsustuspädevuse ülemineku regulatsioonist riigile on käesoleva eelnõu menetluse käigus loobutud. Kui koostatakse REP, siis on see riikliku huvi väljendus, kuid eelnõuga nähakse ette </w:t>
            </w:r>
            <w:proofErr w:type="spellStart"/>
            <w:r w:rsidRPr="00EB3B44">
              <w:rPr>
                <w:rFonts w:ascii="Times New Roman" w:hAnsi="Times New Roman"/>
                <w:sz w:val="24"/>
                <w:szCs w:val="24"/>
              </w:rPr>
              <w:t>KOV-idele</w:t>
            </w:r>
            <w:proofErr w:type="spellEnd"/>
            <w:r w:rsidRPr="00EB3B44">
              <w:rPr>
                <w:rFonts w:ascii="Times New Roman" w:hAnsi="Times New Roman"/>
                <w:sz w:val="24"/>
                <w:szCs w:val="24"/>
              </w:rPr>
              <w:t xml:space="preserve"> võimalus strateegilise investeeringuga </w:t>
            </w:r>
            <w:r w:rsidRPr="00EB3B44">
              <w:rPr>
                <w:rFonts w:ascii="Times New Roman" w:hAnsi="Times New Roman"/>
                <w:sz w:val="24"/>
                <w:szCs w:val="24"/>
              </w:rPr>
              <w:lastRenderedPageBreak/>
              <w:t>kavandatava ehitise osas otsust langetada (PT-de andmise kaudu).</w:t>
            </w:r>
          </w:p>
        </w:tc>
      </w:tr>
      <w:tr w:rsidR="00D6462F" w:rsidRPr="00EB3B44" w14:paraId="45E1BF22" w14:textId="77777777" w:rsidTr="004818D4">
        <w:tc>
          <w:tcPr>
            <w:tcW w:w="13746" w:type="dxa"/>
            <w:gridSpan w:val="4"/>
            <w:shd w:val="clear" w:color="auto" w:fill="E7E6E6" w:themeFill="background2"/>
          </w:tcPr>
          <w:p w14:paraId="237E7881" w14:textId="0085BDEA" w:rsidR="00D6462F" w:rsidRPr="0089478C" w:rsidRDefault="00D6462F" w:rsidP="00FE6C37">
            <w:pPr>
              <w:spacing w:after="0" w:line="240" w:lineRule="auto"/>
              <w:jc w:val="both"/>
              <w:rPr>
                <w:rFonts w:ascii="Times New Roman" w:hAnsi="Times New Roman"/>
                <w:b/>
                <w:bCs/>
                <w:sz w:val="28"/>
                <w:szCs w:val="28"/>
              </w:rPr>
            </w:pPr>
            <w:r w:rsidRPr="0089478C">
              <w:rPr>
                <w:rFonts w:ascii="Times New Roman" w:hAnsi="Times New Roman"/>
                <w:b/>
                <w:bCs/>
                <w:sz w:val="28"/>
                <w:szCs w:val="28"/>
              </w:rPr>
              <w:lastRenderedPageBreak/>
              <w:t>KC Energy (10.04.2026)</w:t>
            </w:r>
          </w:p>
        </w:tc>
      </w:tr>
      <w:tr w:rsidR="00CC27DB" w:rsidRPr="00EB3B44" w14:paraId="60E029E5" w14:textId="77777777" w:rsidTr="004818D4">
        <w:tc>
          <w:tcPr>
            <w:tcW w:w="704" w:type="dxa"/>
          </w:tcPr>
          <w:p w14:paraId="1105F03F" w14:textId="3C46F245" w:rsidR="00CC27DB" w:rsidRPr="00EB3B44" w:rsidRDefault="00CC27DB" w:rsidP="00CC27DB">
            <w:pPr>
              <w:spacing w:after="0" w:line="240" w:lineRule="auto"/>
              <w:jc w:val="both"/>
              <w:rPr>
                <w:rFonts w:ascii="Times New Roman" w:hAnsi="Times New Roman"/>
                <w:sz w:val="24"/>
                <w:szCs w:val="24"/>
              </w:rPr>
            </w:pPr>
            <w:r w:rsidRPr="00EB3B44">
              <w:rPr>
                <w:rFonts w:ascii="Times New Roman" w:hAnsi="Times New Roman"/>
                <w:sz w:val="24"/>
                <w:szCs w:val="24"/>
              </w:rPr>
              <w:t>1.</w:t>
            </w:r>
          </w:p>
        </w:tc>
        <w:tc>
          <w:tcPr>
            <w:tcW w:w="5812" w:type="dxa"/>
          </w:tcPr>
          <w:p w14:paraId="710F04E0" w14:textId="369B110B" w:rsidR="00CC27DB" w:rsidRPr="00EB3B44" w:rsidRDefault="00CC27DB" w:rsidP="00CC27DB">
            <w:pPr>
              <w:pStyle w:val="Default"/>
              <w:jc w:val="both"/>
            </w:pPr>
            <w:r w:rsidRPr="00EB3B44">
              <w:t>PlanS eelnõu § 1 Planeerimisseaduse muutmine all on punkt 2 millega soovitakse muuta paragrahvi 27 lõikeid 1 ja 2. Lõikes 2 on välja toodud, et riigi eriplaneeringuga kavandatakse järgmisi ehitisi milleks on ka tuuleelektrijaam elektrilise nimivõimsusega alates 400 megavatti. Leiame, et tänasel päeval 400 MW ainuüksi tuulepargi vaatest on liiga ambitsioonikas eesmärk. Palume siin eraldi konsulteerida ka Kliimaministeeriumi vastavate ametnikega kellel on Eesti taastuvenergia arendajate arendusportfellidest üldine ülevaade olemas millises suuruses üks kavandatav keskmine tuulepark tänasel päeval planeerimisprotsessides on. Kui strateegilise investeerigu alla ainult tuulepark arvestada ning selle juures hübriidpargi kontseptsiooni eirata, siis pakuks 400 MW asemel ideaalis alates 50 MW. Hübriidpargi puhul (taastuvenergia tootmine + salvestus) saab see võimsus selle arvelt ka suurem olla.</w:t>
            </w:r>
          </w:p>
          <w:p w14:paraId="2BDE6C31" w14:textId="1092F2FC" w:rsidR="00CC27DB" w:rsidRPr="00EB3B44" w:rsidRDefault="00CC27DB" w:rsidP="00CC27DB">
            <w:pPr>
              <w:pStyle w:val="Default"/>
              <w:jc w:val="both"/>
              <w:rPr>
                <w:color w:val="auto"/>
              </w:rPr>
            </w:pPr>
          </w:p>
        </w:tc>
        <w:tc>
          <w:tcPr>
            <w:tcW w:w="1876" w:type="dxa"/>
          </w:tcPr>
          <w:p w14:paraId="0EE95C56" w14:textId="00663157" w:rsidR="00CC27DB" w:rsidRPr="00EB3B44" w:rsidRDefault="00CC27DB" w:rsidP="00CC27DB">
            <w:pPr>
              <w:spacing w:after="0" w:line="240" w:lineRule="auto"/>
              <w:jc w:val="both"/>
              <w:rPr>
                <w:rFonts w:ascii="Times New Roman" w:hAnsi="Times New Roman"/>
                <w:sz w:val="24"/>
                <w:szCs w:val="24"/>
              </w:rPr>
            </w:pPr>
            <w:r w:rsidRPr="00EB3B44">
              <w:rPr>
                <w:rFonts w:ascii="Times New Roman" w:hAnsi="Times New Roman"/>
                <w:sz w:val="24"/>
                <w:szCs w:val="24"/>
              </w:rPr>
              <w:lastRenderedPageBreak/>
              <w:t>Selgitame</w:t>
            </w:r>
          </w:p>
        </w:tc>
        <w:tc>
          <w:tcPr>
            <w:tcW w:w="5354" w:type="dxa"/>
          </w:tcPr>
          <w:p w14:paraId="78BC12BF" w14:textId="77777777" w:rsidR="00CC27DB" w:rsidRDefault="00CC27DB" w:rsidP="00CC27DB">
            <w:pPr>
              <w:spacing w:after="0" w:line="240" w:lineRule="auto"/>
              <w:jc w:val="both"/>
              <w:rPr>
                <w:rFonts w:ascii="Times New Roman" w:hAnsi="Times New Roman"/>
                <w:sz w:val="24"/>
                <w:szCs w:val="24"/>
              </w:rPr>
            </w:pPr>
            <w:r>
              <w:rPr>
                <w:rFonts w:ascii="Times New Roman" w:hAnsi="Times New Roman"/>
                <w:sz w:val="24"/>
                <w:szCs w:val="24"/>
              </w:rPr>
              <w:t>Tegu on kehtiva normi ümberstruktureerimisega, e</w:t>
            </w:r>
            <w:r w:rsidRPr="00EB3B44">
              <w:rPr>
                <w:rFonts w:ascii="Times New Roman" w:hAnsi="Times New Roman"/>
                <w:sz w:val="24"/>
                <w:szCs w:val="24"/>
              </w:rPr>
              <w:t>elnõuga ei ole ette nähtud kehtivate REP eelduste muutmist.</w:t>
            </w:r>
          </w:p>
          <w:p w14:paraId="6228344D" w14:textId="77777777" w:rsidR="00CC27DB" w:rsidRDefault="00CC27DB" w:rsidP="00CC27DB">
            <w:pPr>
              <w:spacing w:after="0" w:line="240" w:lineRule="auto"/>
              <w:jc w:val="both"/>
              <w:rPr>
                <w:rFonts w:ascii="Times New Roman" w:hAnsi="Times New Roman"/>
                <w:sz w:val="24"/>
                <w:szCs w:val="24"/>
              </w:rPr>
            </w:pPr>
          </w:p>
          <w:p w14:paraId="2987FC20" w14:textId="3B6B652F" w:rsidR="00CC27DB" w:rsidRPr="00EB3B44" w:rsidRDefault="00CC27DB" w:rsidP="00CC27DB">
            <w:pPr>
              <w:spacing w:after="0" w:line="240" w:lineRule="auto"/>
              <w:jc w:val="both"/>
              <w:rPr>
                <w:rFonts w:ascii="Times New Roman" w:hAnsi="Times New Roman"/>
                <w:sz w:val="24"/>
                <w:szCs w:val="24"/>
              </w:rPr>
            </w:pPr>
            <w:r>
              <w:rPr>
                <w:rFonts w:ascii="Times New Roman" w:hAnsi="Times New Roman"/>
                <w:sz w:val="24"/>
                <w:szCs w:val="24"/>
              </w:rPr>
              <w:t>Lisaks märgime, et k</w:t>
            </w:r>
            <w:r w:rsidRPr="00EB3B44">
              <w:rPr>
                <w:rFonts w:ascii="Times New Roman" w:hAnsi="Times New Roman"/>
                <w:sz w:val="24"/>
                <w:szCs w:val="24"/>
              </w:rPr>
              <w:t xml:space="preserve">uigi seadus seob tuuleelektrijaamade puhul riigi eriplaneeringu võimalikkuse eelduslikult alates 400 MW kavandatavast võimsusest, ei välista kehtiv õigus ka väiksema võimsusega tuuleparkide käsitlemist </w:t>
            </w:r>
            <w:r>
              <w:rPr>
                <w:rFonts w:ascii="Times New Roman" w:hAnsi="Times New Roman"/>
                <w:sz w:val="24"/>
                <w:szCs w:val="24"/>
              </w:rPr>
              <w:t>riikliku</w:t>
            </w:r>
            <w:r w:rsidRPr="00EB3B44">
              <w:rPr>
                <w:rFonts w:ascii="Times New Roman" w:hAnsi="Times New Roman"/>
                <w:sz w:val="24"/>
                <w:szCs w:val="24"/>
              </w:rPr>
              <w:t xml:space="preserve"> huviga objektidena (sellisel juhul tuleb huvi olemasolu hinnata konkreetse projekti asjaolusid arvestades ja teha vastav otsus)</w:t>
            </w:r>
            <w:r>
              <w:rPr>
                <w:rFonts w:ascii="Times New Roman" w:hAnsi="Times New Roman"/>
                <w:sz w:val="24"/>
                <w:szCs w:val="24"/>
              </w:rPr>
              <w:t>. Oluline on meeles pidada, et asukoha eelvalikut teostatakse üle Eesti.</w:t>
            </w:r>
          </w:p>
        </w:tc>
      </w:tr>
      <w:tr w:rsidR="00D6462F" w:rsidRPr="00EB3B44" w14:paraId="2634DE55" w14:textId="77777777" w:rsidTr="004818D4">
        <w:tc>
          <w:tcPr>
            <w:tcW w:w="704" w:type="dxa"/>
          </w:tcPr>
          <w:p w14:paraId="2E845F3B" w14:textId="1FB549A2"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2.</w:t>
            </w:r>
          </w:p>
        </w:tc>
        <w:tc>
          <w:tcPr>
            <w:tcW w:w="5812" w:type="dxa"/>
          </w:tcPr>
          <w:p w14:paraId="11AF170F" w14:textId="77777777" w:rsidR="00D6462F" w:rsidRPr="00EB3B44" w:rsidRDefault="00D6462F" w:rsidP="00FE6C37">
            <w:pPr>
              <w:tabs>
                <w:tab w:val="left" w:pos="6875"/>
              </w:tabs>
              <w:spacing w:after="0" w:line="240" w:lineRule="auto"/>
              <w:jc w:val="both"/>
              <w:rPr>
                <w:rFonts w:ascii="Times New Roman" w:eastAsia="MS Mincho" w:hAnsi="Times New Roman"/>
                <w:sz w:val="24"/>
                <w:szCs w:val="24"/>
              </w:rPr>
            </w:pPr>
            <w:r w:rsidRPr="00EB3B44">
              <w:rPr>
                <w:rFonts w:ascii="Times New Roman" w:eastAsia="MS Mincho" w:hAnsi="Times New Roman"/>
                <w:sz w:val="24"/>
                <w:szCs w:val="24"/>
              </w:rPr>
              <w:t>Lisaks soovime välja tuua, et eelnõu ja selle seletuskirjas on suur vastuolu. Nimelt eelnõus selgub, et tuuleelektrijaamale on riigi eriplaneering võimaldatud, aga seletuskirjas on 6.4. Keskkonnamõjude peatüki Sihtrühm alapealkirja all välja toodud järgmine lause: "</w:t>
            </w:r>
            <w:r w:rsidRPr="00EB3B44">
              <w:rPr>
                <w:rFonts w:ascii="Times New Roman" w:eastAsia="MS Mincho" w:hAnsi="Times New Roman"/>
                <w:i/>
                <w:iCs/>
                <w:sz w:val="24"/>
                <w:szCs w:val="24"/>
              </w:rPr>
              <w:t>Investeeringute hulka ei kuulu tuulepargid.</w:t>
            </w:r>
            <w:r w:rsidRPr="00EB3B44">
              <w:rPr>
                <w:rFonts w:ascii="Times New Roman" w:eastAsia="MS Mincho" w:hAnsi="Times New Roman"/>
                <w:sz w:val="24"/>
                <w:szCs w:val="24"/>
              </w:rPr>
              <w:t>" Palume selle lause kindlasti sealt eemaldada. </w:t>
            </w:r>
          </w:p>
          <w:p w14:paraId="2746334D" w14:textId="4495CFBA" w:rsidR="00D6462F" w:rsidRPr="00EB3B44" w:rsidRDefault="00D6462F" w:rsidP="00FE6C37">
            <w:pPr>
              <w:tabs>
                <w:tab w:val="left" w:pos="6875"/>
              </w:tabs>
              <w:spacing w:after="0" w:line="240" w:lineRule="auto"/>
              <w:jc w:val="both"/>
              <w:rPr>
                <w:rFonts w:ascii="Times New Roman" w:eastAsia="MS Mincho" w:hAnsi="Times New Roman"/>
                <w:sz w:val="24"/>
                <w:szCs w:val="24"/>
              </w:rPr>
            </w:pPr>
          </w:p>
        </w:tc>
        <w:tc>
          <w:tcPr>
            <w:tcW w:w="1876" w:type="dxa"/>
          </w:tcPr>
          <w:p w14:paraId="4B2AD4C8" w14:textId="2002B446"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Selgitame</w:t>
            </w:r>
          </w:p>
        </w:tc>
        <w:tc>
          <w:tcPr>
            <w:tcW w:w="5354" w:type="dxa"/>
          </w:tcPr>
          <w:p w14:paraId="4531E542" w14:textId="4511B1FF"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 xml:space="preserve">Tegemist ei ole vastuoluga. Tavapärase </w:t>
            </w:r>
            <w:proofErr w:type="spellStart"/>
            <w:r w:rsidRPr="00EB3B44">
              <w:rPr>
                <w:rFonts w:ascii="Times New Roman" w:hAnsi="Times New Roman"/>
                <w:sz w:val="24"/>
                <w:szCs w:val="24"/>
              </w:rPr>
              <w:t>REP-i</w:t>
            </w:r>
            <w:proofErr w:type="spellEnd"/>
            <w:r w:rsidRPr="00EB3B44">
              <w:rPr>
                <w:rFonts w:ascii="Times New Roman" w:hAnsi="Times New Roman"/>
                <w:sz w:val="24"/>
                <w:szCs w:val="24"/>
              </w:rPr>
              <w:t xml:space="preserve"> puhul ei ole välistatud ka tuuleelektrijaamade rajamine (käesoleval ajal PlanS § 27 lõige 2). Eelnõuga ei nähta tuuleelektrijaama puhul, et tegemist oleks strateegilise investeeringuga, mille puhul kohaldatakse eelnõukohast PlanS §-i 27</w:t>
            </w:r>
            <w:r w:rsidRPr="00EB3B44">
              <w:rPr>
                <w:rFonts w:ascii="Times New Roman" w:hAnsi="Times New Roman"/>
                <w:sz w:val="24"/>
                <w:szCs w:val="24"/>
                <w:vertAlign w:val="superscript"/>
              </w:rPr>
              <w:t>2</w:t>
            </w:r>
            <w:r w:rsidRPr="00EB3B44">
              <w:rPr>
                <w:rFonts w:ascii="Times New Roman" w:hAnsi="Times New Roman"/>
                <w:sz w:val="24"/>
                <w:szCs w:val="24"/>
              </w:rPr>
              <w:t>.</w:t>
            </w:r>
          </w:p>
        </w:tc>
      </w:tr>
      <w:tr w:rsidR="00D6462F" w:rsidRPr="00EB3B44" w14:paraId="7FB07C59" w14:textId="77777777" w:rsidTr="004818D4">
        <w:tc>
          <w:tcPr>
            <w:tcW w:w="704" w:type="dxa"/>
          </w:tcPr>
          <w:p w14:paraId="647E0ACD" w14:textId="7592443D"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3.</w:t>
            </w:r>
          </w:p>
        </w:tc>
        <w:tc>
          <w:tcPr>
            <w:tcW w:w="5812" w:type="dxa"/>
          </w:tcPr>
          <w:p w14:paraId="5420D7DD" w14:textId="77777777" w:rsidR="00D6462F" w:rsidRPr="00EB3B44" w:rsidRDefault="00D6462F" w:rsidP="00FE6C37">
            <w:pPr>
              <w:tabs>
                <w:tab w:val="left" w:pos="6875"/>
              </w:tabs>
              <w:spacing w:after="0" w:line="240" w:lineRule="auto"/>
              <w:jc w:val="both"/>
              <w:rPr>
                <w:rFonts w:ascii="Times New Roman" w:eastAsia="MS Mincho" w:hAnsi="Times New Roman"/>
                <w:sz w:val="24"/>
                <w:szCs w:val="24"/>
              </w:rPr>
            </w:pPr>
            <w:r w:rsidRPr="00EB3B44">
              <w:rPr>
                <w:rFonts w:ascii="Times New Roman" w:eastAsia="MS Mincho" w:hAnsi="Times New Roman"/>
                <w:sz w:val="24"/>
                <w:szCs w:val="24"/>
              </w:rPr>
              <w:t xml:space="preserve">Samas 6.4 Keskkonnamõjude peatüki all on välja toodud strateegiliselt olulised valdkonnad milleks üks on </w:t>
            </w:r>
            <w:r w:rsidRPr="00EB3B44">
              <w:rPr>
                <w:rFonts w:ascii="Times New Roman" w:eastAsia="MS Mincho" w:hAnsi="Times New Roman"/>
                <w:sz w:val="24"/>
                <w:szCs w:val="24"/>
                <w:u w:val="single"/>
              </w:rPr>
              <w:t>taastuvatel energiaallikatel või ülemineku kütustel põhinevate juhitavate elektritootmis- või salvestuskäitiste rajamine ja käitamine või energiatootmises fossiilkütuste asendamine taastuvate energiaallikatega</w:t>
            </w:r>
            <w:r w:rsidRPr="00EB3B44">
              <w:rPr>
                <w:rFonts w:ascii="Times New Roman" w:eastAsia="MS Mincho" w:hAnsi="Times New Roman"/>
                <w:sz w:val="24"/>
                <w:szCs w:val="24"/>
              </w:rPr>
              <w:t xml:space="preserve">. Kas siin saame õigesti aru, et taastuvad energiaallikad peavad igal juhul olema juhitavad? Ehk siis leiame, et </w:t>
            </w:r>
            <w:proofErr w:type="spellStart"/>
            <w:r w:rsidRPr="00EB3B44">
              <w:rPr>
                <w:rFonts w:ascii="Times New Roman" w:eastAsia="MS Mincho" w:hAnsi="Times New Roman"/>
                <w:sz w:val="24"/>
                <w:szCs w:val="24"/>
              </w:rPr>
              <w:t>REPi</w:t>
            </w:r>
            <w:proofErr w:type="spellEnd"/>
            <w:r w:rsidRPr="00EB3B44">
              <w:rPr>
                <w:rFonts w:ascii="Times New Roman" w:eastAsia="MS Mincho" w:hAnsi="Times New Roman"/>
                <w:sz w:val="24"/>
                <w:szCs w:val="24"/>
              </w:rPr>
              <w:t xml:space="preserve"> rakendamise tingimuse tuuleparkidele peab kindlasti adekvaatselt üle vaatama, et see vastaks tänasele turuolukorrale ning juhitavuse aspekti lisamine tähendaks automaatselt siis ka salvestuse lisamist pargile ehk siis hübriidpargi rajamist (viide käesoleva kirja esimesele punktile).</w:t>
            </w:r>
          </w:p>
          <w:p w14:paraId="52714445" w14:textId="14B1D346" w:rsidR="00D6462F" w:rsidRPr="00EB3B44" w:rsidRDefault="00D6462F" w:rsidP="00FE6C37">
            <w:pPr>
              <w:tabs>
                <w:tab w:val="left" w:pos="6875"/>
              </w:tabs>
              <w:spacing w:after="0" w:line="240" w:lineRule="auto"/>
              <w:jc w:val="both"/>
              <w:rPr>
                <w:rFonts w:ascii="Times New Roman" w:eastAsia="MS Mincho" w:hAnsi="Times New Roman"/>
                <w:sz w:val="24"/>
                <w:szCs w:val="24"/>
              </w:rPr>
            </w:pPr>
          </w:p>
        </w:tc>
        <w:tc>
          <w:tcPr>
            <w:tcW w:w="1876" w:type="dxa"/>
          </w:tcPr>
          <w:p w14:paraId="5E54F730" w14:textId="67E0EC2A"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Selgitame</w:t>
            </w:r>
          </w:p>
        </w:tc>
        <w:tc>
          <w:tcPr>
            <w:tcW w:w="5354" w:type="dxa"/>
          </w:tcPr>
          <w:p w14:paraId="7C9BCA65" w14:textId="17178D83"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Eelnõu kavandis nähakse ette, et strateegiliseks investeeringuks loetakse juhitavaid energiatootmisi.</w:t>
            </w:r>
          </w:p>
        </w:tc>
      </w:tr>
      <w:tr w:rsidR="00D6462F" w:rsidRPr="00EB3B44" w14:paraId="2BD079D0" w14:textId="77777777" w:rsidTr="004818D4">
        <w:tc>
          <w:tcPr>
            <w:tcW w:w="13746" w:type="dxa"/>
            <w:gridSpan w:val="4"/>
            <w:shd w:val="clear" w:color="auto" w:fill="E7E6E6" w:themeFill="background2"/>
          </w:tcPr>
          <w:p w14:paraId="2AA8E11A" w14:textId="199E8AF0" w:rsidR="00D6462F" w:rsidRPr="0089478C" w:rsidRDefault="00D6462F" w:rsidP="00FE6C37">
            <w:pPr>
              <w:spacing w:after="0" w:line="240" w:lineRule="auto"/>
              <w:jc w:val="both"/>
              <w:rPr>
                <w:rFonts w:ascii="Times New Roman" w:hAnsi="Times New Roman"/>
                <w:b/>
                <w:bCs/>
                <w:sz w:val="28"/>
                <w:szCs w:val="28"/>
              </w:rPr>
            </w:pPr>
            <w:proofErr w:type="spellStart"/>
            <w:r w:rsidRPr="0089478C">
              <w:rPr>
                <w:rFonts w:ascii="Times New Roman" w:hAnsi="Times New Roman"/>
                <w:b/>
                <w:bCs/>
                <w:sz w:val="28"/>
                <w:szCs w:val="28"/>
              </w:rPr>
              <w:t>Eurowind</w:t>
            </w:r>
            <w:proofErr w:type="spellEnd"/>
            <w:r w:rsidRPr="0089478C">
              <w:rPr>
                <w:rFonts w:ascii="Times New Roman" w:hAnsi="Times New Roman"/>
                <w:b/>
                <w:bCs/>
                <w:sz w:val="28"/>
                <w:szCs w:val="28"/>
              </w:rPr>
              <w:t xml:space="preserve"> Energy OÜ (09.04.2026</w:t>
            </w:r>
            <w:r w:rsidR="00F23CA4" w:rsidRPr="0089478C">
              <w:rPr>
                <w:rFonts w:ascii="Times New Roman" w:hAnsi="Times New Roman"/>
                <w:b/>
                <w:bCs/>
                <w:sz w:val="28"/>
                <w:szCs w:val="28"/>
              </w:rPr>
              <w:t>, täiendav 20.04.2026</w:t>
            </w:r>
            <w:r w:rsidRPr="0089478C">
              <w:rPr>
                <w:rFonts w:ascii="Times New Roman" w:hAnsi="Times New Roman"/>
                <w:b/>
                <w:bCs/>
                <w:sz w:val="28"/>
                <w:szCs w:val="28"/>
              </w:rPr>
              <w:t>)</w:t>
            </w:r>
          </w:p>
        </w:tc>
      </w:tr>
      <w:tr w:rsidR="00D6462F" w:rsidRPr="00EB3B44" w14:paraId="798FA91C" w14:textId="77777777" w:rsidTr="004818D4">
        <w:tc>
          <w:tcPr>
            <w:tcW w:w="704" w:type="dxa"/>
          </w:tcPr>
          <w:p w14:paraId="66B069A9" w14:textId="1C0FB0DF"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1.</w:t>
            </w:r>
          </w:p>
        </w:tc>
        <w:tc>
          <w:tcPr>
            <w:tcW w:w="5812" w:type="dxa"/>
          </w:tcPr>
          <w:p w14:paraId="0F97B68D" w14:textId="77777777" w:rsidR="00D6462F" w:rsidRPr="00EB3B44" w:rsidRDefault="00D6462F" w:rsidP="00FE6C37">
            <w:pPr>
              <w:spacing w:after="0" w:line="240" w:lineRule="auto"/>
              <w:jc w:val="both"/>
              <w:rPr>
                <w:rFonts w:ascii="Times New Roman" w:hAnsi="Times New Roman"/>
                <w:noProof/>
                <w:sz w:val="24"/>
                <w:szCs w:val="24"/>
              </w:rPr>
            </w:pPr>
            <w:r w:rsidRPr="00EB3B44">
              <w:rPr>
                <w:rFonts w:ascii="Times New Roman" w:hAnsi="Times New Roman"/>
                <w:noProof/>
                <w:sz w:val="24"/>
                <w:szCs w:val="24"/>
              </w:rPr>
              <w:t>Eurowind Energy OÜ teeb ettepaneku täpsustada strateegiliselt olulise investeeringu mõistet selliselt, et mõiste sisaldaks omavahel seotud taastuvenergia hübriidprojekte ja/või projektide lahendusi, kus ühe tervikliku investeeringu osadeks on näiteks andmekeskus, tuulepark, päikeseelektrijaam, energiasalvesti, liitumis- ja võrgutaristu või muu taastuvenergia kasutamist toetav taristu või ka tarbija.</w:t>
            </w:r>
          </w:p>
          <w:p w14:paraId="18D27694" w14:textId="16F81311" w:rsidR="00D6462F" w:rsidRPr="00EB3B44" w:rsidRDefault="00D6462F" w:rsidP="00FE6C37">
            <w:pPr>
              <w:spacing w:after="0" w:line="240" w:lineRule="auto"/>
              <w:jc w:val="both"/>
              <w:rPr>
                <w:rFonts w:ascii="Times New Roman" w:hAnsi="Times New Roman"/>
                <w:noProof/>
                <w:sz w:val="24"/>
                <w:szCs w:val="24"/>
              </w:rPr>
            </w:pPr>
          </w:p>
        </w:tc>
        <w:tc>
          <w:tcPr>
            <w:tcW w:w="1876" w:type="dxa"/>
          </w:tcPr>
          <w:p w14:paraId="5D1BBABF" w14:textId="79D80209"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lastRenderedPageBreak/>
              <w:t>Selgitame</w:t>
            </w:r>
          </w:p>
        </w:tc>
        <w:tc>
          <w:tcPr>
            <w:tcW w:w="5354" w:type="dxa"/>
          </w:tcPr>
          <w:p w14:paraId="0BD806F5" w14:textId="12EED76A"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Ettepanekut saab kaaluda eelnõuga ette nähtud Vabariigi Valitsuse määruse kavandi</w:t>
            </w:r>
            <w:r w:rsidR="0004573E">
              <w:rPr>
                <w:rFonts w:ascii="Times New Roman" w:hAnsi="Times New Roman"/>
                <w:sz w:val="24"/>
                <w:szCs w:val="24"/>
              </w:rPr>
              <w:t xml:space="preserve"> põhjal</w:t>
            </w:r>
            <w:r w:rsidRPr="00EB3B44">
              <w:rPr>
                <w:rFonts w:ascii="Times New Roman" w:hAnsi="Times New Roman"/>
                <w:sz w:val="24"/>
                <w:szCs w:val="24"/>
              </w:rPr>
              <w:t xml:space="preserve"> eelnõu koostamisel.</w:t>
            </w:r>
          </w:p>
        </w:tc>
      </w:tr>
      <w:tr w:rsidR="007A55E7" w:rsidRPr="00EB3B44" w14:paraId="5A45C6D2" w14:textId="77777777" w:rsidTr="004818D4">
        <w:tc>
          <w:tcPr>
            <w:tcW w:w="704" w:type="dxa"/>
          </w:tcPr>
          <w:p w14:paraId="7D422BEA" w14:textId="2E538363" w:rsidR="007A55E7" w:rsidRPr="00EB3B44" w:rsidRDefault="007A55E7" w:rsidP="007A55E7">
            <w:pPr>
              <w:spacing w:after="0" w:line="240" w:lineRule="auto"/>
              <w:jc w:val="both"/>
              <w:rPr>
                <w:rFonts w:ascii="Times New Roman" w:hAnsi="Times New Roman"/>
                <w:sz w:val="24"/>
                <w:szCs w:val="24"/>
              </w:rPr>
            </w:pPr>
            <w:r>
              <w:rPr>
                <w:rFonts w:ascii="Times New Roman" w:hAnsi="Times New Roman"/>
                <w:sz w:val="24"/>
                <w:szCs w:val="24"/>
              </w:rPr>
              <w:t>2.</w:t>
            </w:r>
          </w:p>
        </w:tc>
        <w:tc>
          <w:tcPr>
            <w:tcW w:w="5812" w:type="dxa"/>
          </w:tcPr>
          <w:p w14:paraId="241086ED" w14:textId="77777777" w:rsidR="007A55E7" w:rsidRDefault="007A55E7" w:rsidP="007A55E7">
            <w:pPr>
              <w:spacing w:after="0" w:line="240" w:lineRule="auto"/>
              <w:jc w:val="both"/>
              <w:rPr>
                <w:rFonts w:ascii="Times New Roman" w:hAnsi="Times New Roman"/>
                <w:noProof/>
                <w:sz w:val="24"/>
                <w:szCs w:val="24"/>
              </w:rPr>
            </w:pPr>
            <w:r w:rsidRPr="00866F5F">
              <w:rPr>
                <w:rFonts w:ascii="Times New Roman" w:hAnsi="Times New Roman"/>
                <w:noProof/>
                <w:sz w:val="24"/>
                <w:szCs w:val="24"/>
              </w:rPr>
              <w:t>Teeme ettepaneku muuta eelnõud nii, et PlanS § 27 lg 2 p 5 alusel kavandatava planeeritava tuulepargi 400 MW võimsuslävend tühistada või kohaldada seda ainult sellistele tuuleparkidele, mille juurde hübriidlahedust ei rajata. Juhul kui tuulepark kavandatakse osana hübriidlahendusest, tuleks selle strateegilist olulisust hinnata projektipõhiselt, arvestades kogu arenduse koosmõju ja terviklikku mõju ning võimaldada selle rajamist investeeringute ekspressraja alusel. Seadusega sätestatud 400 MW võimsuslävend võib hübriidlahenduste puhul osutuda põhjendamatult kõrgeks. Pigem on võimalik rajada ühtset majanduslikku ja tehnoloogilist tervikut moodustavaid arendusi, kus tuulepark on vaid üks osa laiemast energialahendusest. Selliste projektide puhul on põhjendatud lähtuda mitte ainult tuulepargi nimivõimsusest, vaid kogu projekti sisust ja mõjust. Ettepanekut tasakaalustab ühtlasi määruse eelnõus sisalduv nõue, mille kohaselt peab projekti elluviimise kapitaliinvesteeringu mahuks olema vähemalt 0,1 protsenti Eesti aastasest sisemajanduse koguprodukti nominaalmahust.</w:t>
            </w:r>
          </w:p>
          <w:p w14:paraId="6E9BB05C" w14:textId="36F9FEC7" w:rsidR="007A55E7" w:rsidRPr="00EB3B44" w:rsidRDefault="007A55E7" w:rsidP="007A55E7">
            <w:pPr>
              <w:spacing w:after="0" w:line="240" w:lineRule="auto"/>
              <w:jc w:val="both"/>
              <w:rPr>
                <w:rFonts w:ascii="Times New Roman" w:hAnsi="Times New Roman"/>
                <w:noProof/>
                <w:sz w:val="24"/>
                <w:szCs w:val="24"/>
              </w:rPr>
            </w:pPr>
          </w:p>
        </w:tc>
        <w:tc>
          <w:tcPr>
            <w:tcW w:w="1876" w:type="dxa"/>
          </w:tcPr>
          <w:p w14:paraId="65C9991A" w14:textId="1C0517E6" w:rsidR="007A55E7" w:rsidRPr="00EB3B44" w:rsidRDefault="007A55E7" w:rsidP="007A55E7">
            <w:pPr>
              <w:spacing w:after="0" w:line="240" w:lineRule="auto"/>
              <w:jc w:val="both"/>
              <w:rPr>
                <w:rFonts w:ascii="Times New Roman" w:hAnsi="Times New Roman"/>
                <w:sz w:val="24"/>
                <w:szCs w:val="24"/>
              </w:rPr>
            </w:pPr>
            <w:r>
              <w:rPr>
                <w:rFonts w:ascii="Times New Roman" w:hAnsi="Times New Roman"/>
                <w:sz w:val="24"/>
                <w:szCs w:val="24"/>
              </w:rPr>
              <w:t>Selgitame</w:t>
            </w:r>
          </w:p>
        </w:tc>
        <w:tc>
          <w:tcPr>
            <w:tcW w:w="5354" w:type="dxa"/>
          </w:tcPr>
          <w:p w14:paraId="16F8613D" w14:textId="77777777" w:rsidR="007A55E7" w:rsidRDefault="007A55E7" w:rsidP="007A55E7">
            <w:pPr>
              <w:spacing w:after="0" w:line="240" w:lineRule="auto"/>
              <w:jc w:val="both"/>
              <w:rPr>
                <w:rFonts w:ascii="Times New Roman" w:hAnsi="Times New Roman"/>
                <w:sz w:val="24"/>
                <w:szCs w:val="24"/>
              </w:rPr>
            </w:pPr>
            <w:r w:rsidRPr="00EB3B44">
              <w:rPr>
                <w:rFonts w:ascii="Times New Roman" w:hAnsi="Times New Roman"/>
                <w:sz w:val="24"/>
                <w:szCs w:val="24"/>
              </w:rPr>
              <w:t>Eelnõuga ei ole ette nähtud käesoleval ajal kehtivate REP eelduste muutmist.</w:t>
            </w:r>
            <w:r>
              <w:rPr>
                <w:rFonts w:ascii="Times New Roman" w:hAnsi="Times New Roman"/>
                <w:sz w:val="24"/>
                <w:szCs w:val="24"/>
              </w:rPr>
              <w:t xml:space="preserve"> Viidatud 400 MW on sellisena sätestatud ka kehtivas seaduses. Säte sõnastatakse ümber parema jälgitavuse huvides ning eelnõuga ei kavandata </w:t>
            </w:r>
            <w:proofErr w:type="spellStart"/>
            <w:r>
              <w:rPr>
                <w:rFonts w:ascii="Times New Roman" w:hAnsi="Times New Roman"/>
                <w:sz w:val="24"/>
                <w:szCs w:val="24"/>
              </w:rPr>
              <w:t>lävendite</w:t>
            </w:r>
            <w:proofErr w:type="spellEnd"/>
            <w:r>
              <w:rPr>
                <w:rFonts w:ascii="Times New Roman" w:hAnsi="Times New Roman"/>
                <w:sz w:val="24"/>
                <w:szCs w:val="24"/>
              </w:rPr>
              <w:t xml:space="preserve"> muutmist.</w:t>
            </w:r>
          </w:p>
          <w:p w14:paraId="51B72ABD" w14:textId="77777777" w:rsidR="007A55E7" w:rsidRDefault="007A55E7" w:rsidP="007A55E7">
            <w:pPr>
              <w:spacing w:after="0" w:line="240" w:lineRule="auto"/>
              <w:jc w:val="both"/>
              <w:rPr>
                <w:rFonts w:ascii="Times New Roman" w:hAnsi="Times New Roman"/>
                <w:sz w:val="24"/>
                <w:szCs w:val="24"/>
              </w:rPr>
            </w:pPr>
          </w:p>
          <w:p w14:paraId="02037901" w14:textId="7AEF7CBB" w:rsidR="007A55E7" w:rsidRPr="00EB3B44" w:rsidRDefault="007A55E7" w:rsidP="007A55E7">
            <w:pPr>
              <w:spacing w:after="0" w:line="240" w:lineRule="auto"/>
              <w:jc w:val="both"/>
              <w:rPr>
                <w:rFonts w:ascii="Times New Roman" w:hAnsi="Times New Roman"/>
                <w:sz w:val="24"/>
                <w:szCs w:val="24"/>
              </w:rPr>
            </w:pPr>
            <w:r>
              <w:rPr>
                <w:rFonts w:ascii="Times New Roman" w:hAnsi="Times New Roman"/>
                <w:sz w:val="24"/>
                <w:szCs w:val="24"/>
              </w:rPr>
              <w:t xml:space="preserve">Juhime samas tähelepanu, et osundatud piirmäärad on põhimõtteliselt indikatiivsed ning olulise riikliku huvi korral ei välista kehtiv õigus, et REP-iga planeeritakse ka </w:t>
            </w:r>
            <w:proofErr w:type="spellStart"/>
            <w:r>
              <w:rPr>
                <w:rFonts w:ascii="Times New Roman" w:hAnsi="Times New Roman"/>
                <w:sz w:val="24"/>
                <w:szCs w:val="24"/>
              </w:rPr>
              <w:t>PlanS-is</w:t>
            </w:r>
            <w:proofErr w:type="spellEnd"/>
            <w:r>
              <w:rPr>
                <w:rFonts w:ascii="Times New Roman" w:hAnsi="Times New Roman"/>
                <w:sz w:val="24"/>
                <w:szCs w:val="24"/>
              </w:rPr>
              <w:t xml:space="preserve"> toodud väärtusest väiksema määraga ehitist.</w:t>
            </w:r>
          </w:p>
        </w:tc>
      </w:tr>
      <w:tr w:rsidR="00D6462F" w:rsidRPr="00EB3B44" w14:paraId="25238AFE" w14:textId="77777777" w:rsidTr="004818D4">
        <w:tc>
          <w:tcPr>
            <w:tcW w:w="13746" w:type="dxa"/>
            <w:gridSpan w:val="4"/>
            <w:shd w:val="clear" w:color="auto" w:fill="E7E6E6" w:themeFill="background2"/>
          </w:tcPr>
          <w:p w14:paraId="31F5289B" w14:textId="73242D32" w:rsidR="00D6462F" w:rsidRPr="0089478C" w:rsidRDefault="00D6462F" w:rsidP="00FE6C37">
            <w:pPr>
              <w:spacing w:after="0" w:line="240" w:lineRule="auto"/>
              <w:jc w:val="both"/>
              <w:rPr>
                <w:rFonts w:ascii="Times New Roman" w:hAnsi="Times New Roman"/>
                <w:b/>
                <w:bCs/>
                <w:sz w:val="28"/>
                <w:szCs w:val="28"/>
              </w:rPr>
            </w:pPr>
            <w:r w:rsidRPr="0089478C">
              <w:rPr>
                <w:rFonts w:ascii="Times New Roman" w:hAnsi="Times New Roman"/>
                <w:b/>
                <w:bCs/>
                <w:sz w:val="28"/>
                <w:szCs w:val="28"/>
              </w:rPr>
              <w:t>Eesti Põllumajandus-Kaubanduskoda (09.04.2026 nr 1-4/31)</w:t>
            </w:r>
          </w:p>
        </w:tc>
      </w:tr>
      <w:tr w:rsidR="00D6462F" w:rsidRPr="00EB3B44" w14:paraId="0FCB8277" w14:textId="77777777" w:rsidTr="004818D4">
        <w:tc>
          <w:tcPr>
            <w:tcW w:w="704" w:type="dxa"/>
          </w:tcPr>
          <w:p w14:paraId="6A59929B" w14:textId="2576EE7B"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1.</w:t>
            </w:r>
          </w:p>
        </w:tc>
        <w:tc>
          <w:tcPr>
            <w:tcW w:w="5812" w:type="dxa"/>
          </w:tcPr>
          <w:p w14:paraId="1DFE0938" w14:textId="77777777" w:rsidR="00D6462F" w:rsidRPr="00EB3B44" w:rsidRDefault="00D6462F" w:rsidP="00FE6C37">
            <w:pPr>
              <w:spacing w:after="0" w:line="240" w:lineRule="auto"/>
              <w:jc w:val="both"/>
              <w:rPr>
                <w:rFonts w:ascii="Times New Roman" w:hAnsi="Times New Roman"/>
                <w:noProof/>
                <w:sz w:val="24"/>
                <w:szCs w:val="24"/>
              </w:rPr>
            </w:pPr>
            <w:r w:rsidRPr="00EB3B44">
              <w:rPr>
                <w:rFonts w:ascii="Times New Roman" w:hAnsi="Times New Roman"/>
                <w:noProof/>
                <w:sz w:val="24"/>
                <w:szCs w:val="24"/>
              </w:rPr>
              <w:t>Selleks, et kavandatav planeerimisseaduse muutmise ja sellega seonduvalt teiste seaduste muutmise seadus (strateegiliste investeeringute ekspressrada) aitaks kaasa põllumajandus- ja toidusektori terviklikule arengule, teeme ettepaneku lisada selle Lisas 1 § 2 (2) toodud tegevusalade loetelule põllumajandustootmise tegevusala.</w:t>
            </w:r>
          </w:p>
          <w:p w14:paraId="1C9CECEB" w14:textId="77777777" w:rsidR="00D6462F" w:rsidRDefault="00D6462F" w:rsidP="00FE6C37">
            <w:pPr>
              <w:spacing w:after="0" w:line="240" w:lineRule="auto"/>
              <w:jc w:val="both"/>
              <w:rPr>
                <w:rFonts w:ascii="Times New Roman" w:hAnsi="Times New Roman"/>
                <w:noProof/>
                <w:sz w:val="24"/>
                <w:szCs w:val="24"/>
              </w:rPr>
            </w:pPr>
          </w:p>
          <w:p w14:paraId="095A4497" w14:textId="6FDECB7D" w:rsidR="0089478C" w:rsidRPr="00EB3B44" w:rsidRDefault="0089478C" w:rsidP="00FE6C37">
            <w:pPr>
              <w:spacing w:after="0" w:line="240" w:lineRule="auto"/>
              <w:jc w:val="both"/>
              <w:rPr>
                <w:rFonts w:ascii="Times New Roman" w:hAnsi="Times New Roman"/>
                <w:noProof/>
                <w:sz w:val="24"/>
                <w:szCs w:val="24"/>
              </w:rPr>
            </w:pPr>
          </w:p>
        </w:tc>
        <w:tc>
          <w:tcPr>
            <w:tcW w:w="1876" w:type="dxa"/>
          </w:tcPr>
          <w:p w14:paraId="670614C4" w14:textId="26E672A9"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Selgitame</w:t>
            </w:r>
          </w:p>
        </w:tc>
        <w:tc>
          <w:tcPr>
            <w:tcW w:w="5354" w:type="dxa"/>
          </w:tcPr>
          <w:p w14:paraId="6F57A115" w14:textId="18519BCB"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Ettepanekut saab kaaluda eelnõuga ette nähtud Vabariigi Valitsuse määruse kavandi põhjal eelnõu koostamisel.</w:t>
            </w:r>
          </w:p>
        </w:tc>
      </w:tr>
      <w:tr w:rsidR="00D6462F" w:rsidRPr="00EB3B44" w14:paraId="6E739C93" w14:textId="77777777" w:rsidTr="004818D4">
        <w:tc>
          <w:tcPr>
            <w:tcW w:w="13746" w:type="dxa"/>
            <w:gridSpan w:val="4"/>
            <w:shd w:val="clear" w:color="auto" w:fill="E7E6E6" w:themeFill="background2"/>
          </w:tcPr>
          <w:p w14:paraId="79A5F34C" w14:textId="59BE161E" w:rsidR="00D6462F" w:rsidRPr="0089478C" w:rsidRDefault="00D6462F" w:rsidP="00FE6C37">
            <w:pPr>
              <w:spacing w:after="0" w:line="240" w:lineRule="auto"/>
              <w:jc w:val="both"/>
              <w:rPr>
                <w:rFonts w:ascii="Times New Roman" w:hAnsi="Times New Roman"/>
                <w:b/>
                <w:bCs/>
                <w:sz w:val="28"/>
                <w:szCs w:val="28"/>
              </w:rPr>
            </w:pPr>
            <w:r w:rsidRPr="0089478C">
              <w:rPr>
                <w:rFonts w:ascii="Times New Roman" w:hAnsi="Times New Roman"/>
                <w:b/>
                <w:bCs/>
                <w:sz w:val="28"/>
                <w:szCs w:val="28"/>
              </w:rPr>
              <w:lastRenderedPageBreak/>
              <w:t>Eesti Planeerijate Ühing (10.04.2026)</w:t>
            </w:r>
          </w:p>
        </w:tc>
      </w:tr>
      <w:tr w:rsidR="00D6462F" w:rsidRPr="00EB3B44" w14:paraId="533F0CA1" w14:textId="77777777" w:rsidTr="004818D4">
        <w:tc>
          <w:tcPr>
            <w:tcW w:w="704" w:type="dxa"/>
          </w:tcPr>
          <w:p w14:paraId="474956EA" w14:textId="7A1534B4"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1.</w:t>
            </w:r>
          </w:p>
        </w:tc>
        <w:tc>
          <w:tcPr>
            <w:tcW w:w="5812" w:type="dxa"/>
          </w:tcPr>
          <w:p w14:paraId="0F2B0E6D" w14:textId="7733F1F9" w:rsidR="00D6462F" w:rsidRPr="00EB3B44" w:rsidRDefault="00D6462F" w:rsidP="00FE6C37">
            <w:pPr>
              <w:spacing w:after="0" w:line="240" w:lineRule="auto"/>
              <w:jc w:val="both"/>
              <w:rPr>
                <w:rFonts w:ascii="Times New Roman" w:hAnsi="Times New Roman"/>
                <w:color w:val="212529"/>
                <w:sz w:val="24"/>
                <w:szCs w:val="24"/>
              </w:rPr>
            </w:pPr>
            <w:r w:rsidRPr="00EB3B44">
              <w:rPr>
                <w:rFonts w:ascii="Times New Roman" w:hAnsi="Times New Roman"/>
                <w:color w:val="212529"/>
                <w:sz w:val="24"/>
                <w:szCs w:val="24"/>
                <w:highlight w:val="white"/>
              </w:rPr>
              <w:t>Täiendada strateegiliselt olulise investeeringu määratlust selliselt, et lisaks majanduslikele kriteeriumidele arvestatakse ka investeeringu ruumilist ja keskkonnamõju, sh mõju ümbritsevale asustusele, taristule ja looduskkeskkonnale.</w:t>
            </w:r>
          </w:p>
          <w:p w14:paraId="6398337C" w14:textId="1F768EEF" w:rsidR="00D6462F" w:rsidRPr="00EB3B44" w:rsidRDefault="00D6462F" w:rsidP="00FE6C37">
            <w:pPr>
              <w:spacing w:after="0" w:line="240" w:lineRule="auto"/>
              <w:jc w:val="both"/>
              <w:rPr>
                <w:rFonts w:ascii="Times New Roman" w:hAnsi="Times New Roman"/>
                <w:noProof/>
                <w:sz w:val="24"/>
                <w:szCs w:val="24"/>
              </w:rPr>
            </w:pPr>
          </w:p>
        </w:tc>
        <w:tc>
          <w:tcPr>
            <w:tcW w:w="1876" w:type="dxa"/>
          </w:tcPr>
          <w:p w14:paraId="60FC0C23" w14:textId="248E7A6D"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Selgitame</w:t>
            </w:r>
          </w:p>
        </w:tc>
        <w:tc>
          <w:tcPr>
            <w:tcW w:w="5354" w:type="dxa"/>
          </w:tcPr>
          <w:p w14:paraId="406A90BA" w14:textId="4ECCD5DA"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Ettepanekut saab kaaluda eelnõuga ette nähtud Vabariigi Valitsuse määruse kavandi põhjal eelnõu koostamisel.</w:t>
            </w:r>
          </w:p>
        </w:tc>
      </w:tr>
      <w:tr w:rsidR="00D6462F" w:rsidRPr="00EB3B44" w14:paraId="26CCE756" w14:textId="77777777" w:rsidTr="004818D4">
        <w:tc>
          <w:tcPr>
            <w:tcW w:w="704" w:type="dxa"/>
          </w:tcPr>
          <w:p w14:paraId="069EE0D8" w14:textId="46E2114A"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2.</w:t>
            </w:r>
          </w:p>
        </w:tc>
        <w:tc>
          <w:tcPr>
            <w:tcW w:w="5812" w:type="dxa"/>
          </w:tcPr>
          <w:p w14:paraId="4F1E7F73" w14:textId="77777777" w:rsidR="00D6462F" w:rsidRPr="00EB3B44" w:rsidRDefault="00D6462F" w:rsidP="00FE6C37">
            <w:pPr>
              <w:spacing w:after="0" w:line="240" w:lineRule="auto"/>
              <w:jc w:val="both"/>
              <w:rPr>
                <w:rFonts w:ascii="Times New Roman" w:hAnsi="Times New Roman"/>
                <w:color w:val="212529"/>
                <w:sz w:val="24"/>
                <w:szCs w:val="24"/>
              </w:rPr>
            </w:pPr>
            <w:r w:rsidRPr="00EB3B44">
              <w:rPr>
                <w:rFonts w:ascii="Times New Roman" w:hAnsi="Times New Roman"/>
                <w:color w:val="212529"/>
                <w:sz w:val="24"/>
                <w:szCs w:val="24"/>
                <w:highlight w:val="white"/>
              </w:rPr>
              <w:t>PlanS § 27 lõike 1 sõnastuses asendada mõiste „olulise ruumilise mõjuga ehitis“ sõnaga „ehitis“ ning kaotada planeerimisseadusest ORME mõiste ja sellega seotud eriregulatsioon tervikuna.</w:t>
            </w:r>
          </w:p>
          <w:p w14:paraId="18246CC7" w14:textId="73116EAB" w:rsidR="00D6462F" w:rsidRPr="00EB3B44" w:rsidRDefault="00D6462F" w:rsidP="00FE6C37">
            <w:pPr>
              <w:spacing w:after="0" w:line="240" w:lineRule="auto"/>
              <w:jc w:val="both"/>
              <w:rPr>
                <w:rFonts w:ascii="Times New Roman" w:hAnsi="Times New Roman"/>
                <w:noProof/>
                <w:sz w:val="24"/>
                <w:szCs w:val="24"/>
              </w:rPr>
            </w:pPr>
          </w:p>
        </w:tc>
        <w:tc>
          <w:tcPr>
            <w:tcW w:w="1876" w:type="dxa"/>
          </w:tcPr>
          <w:p w14:paraId="486DCB82" w14:textId="05139B4A"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Selgitame</w:t>
            </w:r>
          </w:p>
        </w:tc>
        <w:tc>
          <w:tcPr>
            <w:tcW w:w="5354" w:type="dxa"/>
          </w:tcPr>
          <w:p w14:paraId="78628984" w14:textId="04808D19"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 xml:space="preserve">Käesoleva eelnõuga ei ole plaanis olulise ruumilise mõjuga ehitise mõiste seadusest </w:t>
            </w:r>
            <w:r w:rsidR="00002419">
              <w:rPr>
                <w:rFonts w:ascii="Times New Roman" w:hAnsi="Times New Roman"/>
                <w:sz w:val="24"/>
                <w:szCs w:val="24"/>
              </w:rPr>
              <w:t>väljajätmist</w:t>
            </w:r>
            <w:r w:rsidRPr="00EB3B44">
              <w:rPr>
                <w:rFonts w:ascii="Times New Roman" w:hAnsi="Times New Roman"/>
                <w:sz w:val="24"/>
                <w:szCs w:val="24"/>
              </w:rPr>
              <w:t>, kuna see eeldab laiemat arutelu. MKM kaalub ettepanekut planeerimissüsteemi kaasajastamisel, mille kohta kavandame 2026. aasta lõpuks koostada üldise kontseptsiooni.</w:t>
            </w:r>
          </w:p>
          <w:p w14:paraId="3725236D" w14:textId="502A2ED2" w:rsidR="00D6462F" w:rsidRPr="00EB3B44" w:rsidRDefault="00D6462F" w:rsidP="00FE6C37">
            <w:pPr>
              <w:spacing w:after="0" w:line="240" w:lineRule="auto"/>
              <w:jc w:val="both"/>
              <w:rPr>
                <w:rFonts w:ascii="Times New Roman" w:hAnsi="Times New Roman"/>
                <w:sz w:val="24"/>
                <w:szCs w:val="24"/>
              </w:rPr>
            </w:pPr>
          </w:p>
        </w:tc>
      </w:tr>
      <w:tr w:rsidR="00D6462F" w:rsidRPr="00EB3B44" w14:paraId="461DFE49" w14:textId="77777777" w:rsidTr="004818D4">
        <w:tc>
          <w:tcPr>
            <w:tcW w:w="704" w:type="dxa"/>
          </w:tcPr>
          <w:p w14:paraId="71C52E0B" w14:textId="7B6A8904"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3.</w:t>
            </w:r>
          </w:p>
        </w:tc>
        <w:tc>
          <w:tcPr>
            <w:tcW w:w="5812" w:type="dxa"/>
          </w:tcPr>
          <w:p w14:paraId="2628C24F" w14:textId="77777777" w:rsidR="00D6462F" w:rsidRPr="00EB3B44" w:rsidRDefault="00D6462F" w:rsidP="00FE6C37">
            <w:pPr>
              <w:spacing w:after="0" w:line="240" w:lineRule="auto"/>
              <w:jc w:val="both"/>
              <w:rPr>
                <w:rFonts w:ascii="Times New Roman" w:hAnsi="Times New Roman"/>
                <w:color w:val="212529"/>
                <w:sz w:val="24"/>
                <w:szCs w:val="24"/>
                <w:highlight w:val="white"/>
              </w:rPr>
            </w:pPr>
            <w:r w:rsidRPr="00EB3B44">
              <w:rPr>
                <w:rFonts w:ascii="Times New Roman" w:hAnsi="Times New Roman"/>
                <w:color w:val="212529"/>
                <w:sz w:val="24"/>
                <w:szCs w:val="24"/>
                <w:highlight w:val="white"/>
              </w:rPr>
              <w:t>Eelnõu kohaselt kehtestatakse riigi eriplaneering detailse lahenduse alusel hiljemalt ühe aasta möödumisel vastava taotluse esitamisest. Eelnõust ega seletuskirjast ei selgu üheselt, kuidas suhestub detailse lahenduse koostamise ühe aasta pikkune tähtaeg keskkonnamõju strateegilise hindamise (KSH) läbiviimisega.</w:t>
            </w:r>
          </w:p>
          <w:p w14:paraId="4DB51BD5" w14:textId="77777777" w:rsidR="00D6462F" w:rsidRPr="00EB3B44" w:rsidRDefault="00D6462F" w:rsidP="00FE6C37">
            <w:pPr>
              <w:spacing w:after="0" w:line="240" w:lineRule="auto"/>
              <w:jc w:val="both"/>
              <w:rPr>
                <w:rFonts w:ascii="Times New Roman" w:hAnsi="Times New Roman"/>
                <w:color w:val="212529"/>
                <w:sz w:val="24"/>
                <w:szCs w:val="24"/>
                <w:highlight w:val="white"/>
              </w:rPr>
            </w:pPr>
          </w:p>
          <w:p w14:paraId="6A6D5A45" w14:textId="77777777" w:rsidR="00D6462F" w:rsidRPr="00EB3B44" w:rsidRDefault="00D6462F" w:rsidP="00FE6C37">
            <w:pPr>
              <w:spacing w:after="0" w:line="240" w:lineRule="auto"/>
              <w:jc w:val="both"/>
              <w:rPr>
                <w:rFonts w:ascii="Times New Roman" w:hAnsi="Times New Roman"/>
                <w:color w:val="212529"/>
                <w:sz w:val="24"/>
                <w:szCs w:val="24"/>
                <w:highlight w:val="white"/>
              </w:rPr>
            </w:pPr>
            <w:r w:rsidRPr="00EB3B44">
              <w:rPr>
                <w:rFonts w:ascii="Times New Roman" w:hAnsi="Times New Roman"/>
                <w:color w:val="212529"/>
                <w:sz w:val="24"/>
                <w:szCs w:val="24"/>
                <w:highlight w:val="white"/>
              </w:rPr>
              <w:t>Kui detailse lahenduse koostamisel kavandatav ehitis kuulub tegevuste hulka, mille puhul tuleb vastavalt keskkonnamõju hindamise ja keskkonnajuhtimissüsteemi seadusele hinnata olulist keskkonnamõju, võib tekkida vajadus läbi viia KSH. Sellisel juhul tekib küsimus, kas detailse lahenduse koostamise ja KSH menetluse läbiviimine on praktikas võimalik kavandatud ühe aasta pikkuse tähtaja jooksul, arvestades KSH menetluse tavapäraseid etappe, vajalikke uuringuid ning avaliku menetluse nõudeid.</w:t>
            </w:r>
          </w:p>
          <w:p w14:paraId="34844BDD" w14:textId="5139CCEE" w:rsidR="00D6462F" w:rsidRPr="00EB3B44" w:rsidRDefault="00D6462F" w:rsidP="00FE6C37">
            <w:pPr>
              <w:spacing w:after="0" w:line="240" w:lineRule="auto"/>
              <w:jc w:val="both"/>
              <w:rPr>
                <w:rFonts w:ascii="Times New Roman" w:hAnsi="Times New Roman"/>
                <w:color w:val="212529"/>
                <w:sz w:val="24"/>
                <w:szCs w:val="24"/>
                <w:highlight w:val="white"/>
              </w:rPr>
            </w:pPr>
          </w:p>
        </w:tc>
        <w:tc>
          <w:tcPr>
            <w:tcW w:w="1876" w:type="dxa"/>
          </w:tcPr>
          <w:p w14:paraId="525F3E77" w14:textId="4ABD9604"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Selgitame</w:t>
            </w:r>
          </w:p>
        </w:tc>
        <w:tc>
          <w:tcPr>
            <w:tcW w:w="5354" w:type="dxa"/>
          </w:tcPr>
          <w:p w14:paraId="2AEC4BA0" w14:textId="69E9A4A4"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t xml:space="preserve">Eelnõu kohaselt eeldatakse, et kui strateegiliselt olulise projektiga kavandatav tegevus eeldab keskkonna uuringute tegemise vajadust, siis ei ole võimalik </w:t>
            </w:r>
            <w:proofErr w:type="spellStart"/>
            <w:r w:rsidRPr="00EB3B44">
              <w:rPr>
                <w:rFonts w:ascii="Times New Roman" w:hAnsi="Times New Roman"/>
                <w:sz w:val="24"/>
                <w:szCs w:val="24"/>
              </w:rPr>
              <w:t>REP-i</w:t>
            </w:r>
            <w:proofErr w:type="spellEnd"/>
            <w:r w:rsidRPr="00EB3B44">
              <w:rPr>
                <w:rFonts w:ascii="Times New Roman" w:hAnsi="Times New Roman"/>
                <w:sz w:val="24"/>
                <w:szCs w:val="24"/>
              </w:rPr>
              <w:t xml:space="preserve"> menetlust aasta jooksul menetleda. 1-aastane tähtaeg on kohaldatav juhul, kui projekti elluviimiseks on vajalikud uuringud kas tehtud, või kui neid ei ole tehtud, siis </w:t>
            </w:r>
            <w:proofErr w:type="spellStart"/>
            <w:r w:rsidRPr="00EB3B44">
              <w:rPr>
                <w:rFonts w:ascii="Times New Roman" w:hAnsi="Times New Roman"/>
                <w:sz w:val="24"/>
                <w:szCs w:val="24"/>
              </w:rPr>
              <w:t>REP-i</w:t>
            </w:r>
            <w:proofErr w:type="spellEnd"/>
            <w:r w:rsidRPr="00EB3B44">
              <w:rPr>
                <w:rFonts w:ascii="Times New Roman" w:hAnsi="Times New Roman"/>
                <w:sz w:val="24"/>
                <w:szCs w:val="24"/>
              </w:rPr>
              <w:t xml:space="preserve"> menetluse pikeneb selle võrra.</w:t>
            </w:r>
          </w:p>
        </w:tc>
      </w:tr>
      <w:tr w:rsidR="00D6462F" w:rsidRPr="00EB3B44" w14:paraId="31EB2A9F" w14:textId="77777777" w:rsidTr="004818D4">
        <w:tc>
          <w:tcPr>
            <w:tcW w:w="704" w:type="dxa"/>
          </w:tcPr>
          <w:p w14:paraId="6CDE30B2" w14:textId="549F58C0" w:rsidR="00D6462F" w:rsidRPr="00EB3B44" w:rsidRDefault="00D6462F" w:rsidP="00FE6C37">
            <w:pPr>
              <w:spacing w:after="0" w:line="240" w:lineRule="auto"/>
              <w:jc w:val="both"/>
              <w:rPr>
                <w:rFonts w:ascii="Times New Roman" w:hAnsi="Times New Roman"/>
                <w:sz w:val="24"/>
                <w:szCs w:val="24"/>
              </w:rPr>
            </w:pPr>
            <w:r w:rsidRPr="00EB3B44">
              <w:rPr>
                <w:rFonts w:ascii="Times New Roman" w:hAnsi="Times New Roman"/>
                <w:sz w:val="24"/>
                <w:szCs w:val="24"/>
              </w:rPr>
              <w:lastRenderedPageBreak/>
              <w:t>4.</w:t>
            </w:r>
          </w:p>
        </w:tc>
        <w:tc>
          <w:tcPr>
            <w:tcW w:w="5812" w:type="dxa"/>
          </w:tcPr>
          <w:p w14:paraId="15DE47AB" w14:textId="6B79FA67" w:rsidR="00D6462F" w:rsidRPr="00EB3B44" w:rsidRDefault="00D6462F" w:rsidP="00FE6C37">
            <w:pPr>
              <w:spacing w:after="0" w:line="240" w:lineRule="auto"/>
              <w:jc w:val="both"/>
              <w:rPr>
                <w:rFonts w:ascii="Times New Roman" w:hAnsi="Times New Roman"/>
                <w:noProof/>
                <w:sz w:val="24"/>
                <w:szCs w:val="24"/>
              </w:rPr>
            </w:pPr>
            <w:r w:rsidRPr="00EB3B44">
              <w:rPr>
                <w:rFonts w:ascii="Times New Roman" w:hAnsi="Times New Roman"/>
                <w:noProof/>
                <w:sz w:val="24"/>
                <w:szCs w:val="24"/>
              </w:rPr>
              <w:t>Eelnõu kohaselt võimaldab ehitusseadustiku uus peatükk 13</w:t>
            </w:r>
            <w:r w:rsidRPr="00EB3B44">
              <w:rPr>
                <w:rFonts w:ascii="Times New Roman" w:hAnsi="Times New Roman"/>
                <w:noProof/>
                <w:sz w:val="24"/>
                <w:szCs w:val="24"/>
                <w:vertAlign w:val="superscript"/>
              </w:rPr>
              <w:t>1</w:t>
            </w:r>
            <w:r w:rsidRPr="00EB3B44">
              <w:rPr>
                <w:rFonts w:ascii="Times New Roman" w:hAnsi="Times New Roman"/>
                <w:noProof/>
                <w:sz w:val="24"/>
                <w:szCs w:val="24"/>
              </w:rPr>
              <w:t xml:space="preserve"> strateegiliselt olulise ehitise projekteerimistingimuste andmisel teha ulatuslikke kõrvalekaldeid kehtivatest planeeringutest. Sisuliselt saab eelnõu kohaselt ignoreerida kehtivat detailplaneeringut, samas kui detailplaneeringule ei viida läbi kehtetuks (või osalise) tunnistamise menetlust. Selline projekteerimistingimuste võimaldamine loob konfliktolukorra kohaliku omavalitsuse, kes suunab omavalitsuse ruumilist arengut, ja riigi vahel. Eriti olukorras, kus kohalik omavalitsus on teinud detailplaneeringu kehtestamise otsuse kuid riik (TTJA) väljastab projekteerimistingimused, mis muudavad §121</w:t>
            </w:r>
            <w:r w:rsidRPr="00EB3B44">
              <w:rPr>
                <w:rFonts w:ascii="Times New Roman" w:hAnsi="Times New Roman"/>
                <w:noProof/>
                <w:sz w:val="24"/>
                <w:szCs w:val="24"/>
                <w:vertAlign w:val="superscript"/>
              </w:rPr>
              <w:t>2</w:t>
            </w:r>
            <w:r w:rsidRPr="00EB3B44">
              <w:rPr>
                <w:rFonts w:ascii="Times New Roman" w:hAnsi="Times New Roman"/>
                <w:noProof/>
                <w:sz w:val="24"/>
                <w:szCs w:val="24"/>
              </w:rPr>
              <w:t xml:space="preserve"> lg4 ja 121</w:t>
            </w:r>
            <w:r w:rsidRPr="00EB3B44">
              <w:rPr>
                <w:rFonts w:ascii="Times New Roman" w:hAnsi="Times New Roman"/>
                <w:noProof/>
                <w:sz w:val="24"/>
                <w:szCs w:val="24"/>
                <w:vertAlign w:val="superscript"/>
              </w:rPr>
              <w:t>3</w:t>
            </w:r>
            <w:r w:rsidRPr="00EB3B44">
              <w:rPr>
                <w:rFonts w:ascii="Times New Roman" w:hAnsi="Times New Roman"/>
                <w:noProof/>
                <w:sz w:val="24"/>
                <w:szCs w:val="24"/>
              </w:rPr>
              <w:t xml:space="preserve"> lg4 ulatuses kehtivat detailplaneeringut. </w:t>
            </w:r>
          </w:p>
          <w:p w14:paraId="0B701B87" w14:textId="77777777" w:rsidR="00D6462F" w:rsidRPr="00EB3B44" w:rsidRDefault="00D6462F" w:rsidP="00FE6C37">
            <w:pPr>
              <w:spacing w:after="0" w:line="240" w:lineRule="auto"/>
              <w:jc w:val="both"/>
              <w:rPr>
                <w:rFonts w:ascii="Times New Roman" w:hAnsi="Times New Roman"/>
                <w:noProof/>
                <w:sz w:val="24"/>
                <w:szCs w:val="24"/>
              </w:rPr>
            </w:pPr>
          </w:p>
          <w:p w14:paraId="66DCCA8E" w14:textId="77777777" w:rsidR="00D6462F" w:rsidRPr="00EB3B44" w:rsidRDefault="00D6462F" w:rsidP="00FE6C37">
            <w:pPr>
              <w:spacing w:after="0" w:line="240" w:lineRule="auto"/>
              <w:jc w:val="both"/>
              <w:rPr>
                <w:rFonts w:ascii="Times New Roman" w:hAnsi="Times New Roman"/>
                <w:noProof/>
                <w:sz w:val="24"/>
                <w:szCs w:val="24"/>
              </w:rPr>
            </w:pPr>
            <w:r w:rsidRPr="00EB3B44">
              <w:rPr>
                <w:rFonts w:ascii="Times New Roman" w:hAnsi="Times New Roman"/>
                <w:noProof/>
                <w:sz w:val="24"/>
                <w:szCs w:val="24"/>
              </w:rPr>
              <w:t>EPÜ hinnangul ei ole põhjendatud olukord, kus planeeringuga kujundatud ruumilist kokkulepet muudetakse olulises ulatuses üksnes projekteerimistingimuste menetluses, isegi kui tegu on strateegiliselt olulise investeeringuga rajatava ehitisega. Arvestades PlanS § 27 lõike 3</w:t>
            </w:r>
            <w:r w:rsidRPr="00EB3B44">
              <w:rPr>
                <w:rFonts w:ascii="Times New Roman" w:hAnsi="Times New Roman"/>
                <w:noProof/>
                <w:sz w:val="24"/>
                <w:szCs w:val="24"/>
                <w:vertAlign w:val="superscript"/>
              </w:rPr>
              <w:t>2</w:t>
            </w:r>
            <w:r w:rsidRPr="00EB3B44">
              <w:rPr>
                <w:rFonts w:ascii="Times New Roman" w:hAnsi="Times New Roman"/>
                <w:noProof/>
                <w:sz w:val="24"/>
                <w:szCs w:val="24"/>
              </w:rPr>
              <w:t xml:space="preserve"> alusel kehtestatavaid määruse kriteeriumeid, võib eeldada, et strateegiliselt olulised investeeringud on kapitaliinvesteeringu mahust ning investeeringu valdkonnast tulenevalt oluliselt olemasolevat ruumilist keskkonda muutvad.</w:t>
            </w:r>
          </w:p>
          <w:p w14:paraId="3F53927C" w14:textId="77777777" w:rsidR="00D6462F" w:rsidRPr="00EB3B44" w:rsidRDefault="00D6462F" w:rsidP="00FE6C37">
            <w:pPr>
              <w:spacing w:after="0" w:line="240" w:lineRule="auto"/>
              <w:jc w:val="both"/>
              <w:rPr>
                <w:rFonts w:ascii="Times New Roman" w:hAnsi="Times New Roman"/>
                <w:noProof/>
                <w:sz w:val="24"/>
                <w:szCs w:val="24"/>
              </w:rPr>
            </w:pPr>
          </w:p>
          <w:p w14:paraId="04278447" w14:textId="77777777" w:rsidR="00D6462F" w:rsidRPr="00EB3B44" w:rsidRDefault="00D6462F" w:rsidP="00FE6C37">
            <w:pPr>
              <w:spacing w:after="0" w:line="240" w:lineRule="auto"/>
              <w:jc w:val="both"/>
              <w:rPr>
                <w:rFonts w:ascii="Times New Roman" w:hAnsi="Times New Roman"/>
                <w:noProof/>
                <w:sz w:val="24"/>
                <w:szCs w:val="24"/>
              </w:rPr>
            </w:pPr>
            <w:r w:rsidRPr="00EB3B44">
              <w:rPr>
                <w:rFonts w:ascii="Times New Roman" w:hAnsi="Times New Roman"/>
                <w:noProof/>
                <w:sz w:val="24"/>
                <w:szCs w:val="24"/>
              </w:rPr>
              <w:t xml:space="preserve">Planeeringud väljendavad laiemat ruumilist kokkulepet. Kui strateegilise ehitise kavandamine eeldab planeeringu olulist muutmist, on selleks sobivaks instrumendiks riigi eriplaneeringu detailne lahendus, mille koostamiseks näeb eelnõu ette ühe aasta pikkuse tähtaja. Mitte ebamäärane käsitlus, mis sisuliselt väljendab, et planeering muutub </w:t>
            </w:r>
            <w:r w:rsidRPr="00EB3B44">
              <w:rPr>
                <w:rFonts w:ascii="Times New Roman" w:hAnsi="Times New Roman"/>
                <w:noProof/>
                <w:sz w:val="24"/>
                <w:szCs w:val="24"/>
              </w:rPr>
              <w:lastRenderedPageBreak/>
              <w:t xml:space="preserve">kehtetuks kuid samas ei ole vajalik ette võtta ei teavitusi ega ka menetlust kehtiva planeeringu muutmiseks. </w:t>
            </w:r>
          </w:p>
          <w:p w14:paraId="7B0A5A7A" w14:textId="77777777" w:rsidR="00D6462F" w:rsidRPr="00EB3B44" w:rsidRDefault="00D6462F" w:rsidP="00FE6C37">
            <w:pPr>
              <w:spacing w:after="0" w:line="240" w:lineRule="auto"/>
              <w:jc w:val="both"/>
              <w:rPr>
                <w:rFonts w:ascii="Times New Roman" w:hAnsi="Times New Roman"/>
                <w:noProof/>
                <w:sz w:val="24"/>
                <w:szCs w:val="24"/>
              </w:rPr>
            </w:pPr>
          </w:p>
          <w:p w14:paraId="573DED7C" w14:textId="77777777" w:rsidR="00D6462F" w:rsidRPr="00EB3B44" w:rsidRDefault="00D6462F" w:rsidP="00FE6C37">
            <w:pPr>
              <w:spacing w:after="0" w:line="240" w:lineRule="auto"/>
              <w:jc w:val="both"/>
              <w:rPr>
                <w:rFonts w:ascii="Times New Roman" w:hAnsi="Times New Roman"/>
                <w:noProof/>
                <w:sz w:val="24"/>
                <w:szCs w:val="24"/>
              </w:rPr>
            </w:pPr>
            <w:r w:rsidRPr="00EB3B44">
              <w:rPr>
                <w:rFonts w:ascii="Times New Roman" w:hAnsi="Times New Roman"/>
                <w:noProof/>
                <w:sz w:val="24"/>
                <w:szCs w:val="24"/>
              </w:rPr>
              <w:t xml:space="preserve">Seaduses on määratlemata, millistel juhtudel saab uue hoone püstitada detailplaneeringu alusel ja millistel juhtudel saab püstitada projekteerimistingimuste alusel. Antud määratlus on äärmiselt oluline, kuna detailplaneeringut menetleb kohalik omavalitsus kuid projekteerimistingimusi saab väljastada ka riik. Vajalik on  aru saada piiridest, kes saab teha otsuse strateegiliselt olulise ehitise püstitamiseks, samuti kes saab teha otsuse kehtiva planeeringu nii olulisteks muudatusteks. </w:t>
            </w:r>
          </w:p>
          <w:p w14:paraId="7DCC8EED" w14:textId="77777777" w:rsidR="00D6462F" w:rsidRPr="00EB3B44" w:rsidRDefault="00D6462F" w:rsidP="00FE6C37">
            <w:pPr>
              <w:spacing w:after="0" w:line="240" w:lineRule="auto"/>
              <w:jc w:val="both"/>
              <w:rPr>
                <w:rFonts w:ascii="Times New Roman" w:hAnsi="Times New Roman"/>
                <w:noProof/>
                <w:sz w:val="24"/>
                <w:szCs w:val="24"/>
              </w:rPr>
            </w:pPr>
          </w:p>
          <w:p w14:paraId="2B9414FB" w14:textId="77777777" w:rsidR="00D6462F" w:rsidRPr="00EB3B44" w:rsidRDefault="00D6462F" w:rsidP="00FE6C37">
            <w:pPr>
              <w:spacing w:after="0" w:line="240" w:lineRule="auto"/>
              <w:jc w:val="both"/>
              <w:rPr>
                <w:rFonts w:ascii="Times New Roman" w:hAnsi="Times New Roman"/>
                <w:noProof/>
                <w:sz w:val="24"/>
                <w:szCs w:val="24"/>
              </w:rPr>
            </w:pPr>
            <w:r w:rsidRPr="00EB3B44">
              <w:rPr>
                <w:rFonts w:ascii="Times New Roman" w:hAnsi="Times New Roman"/>
                <w:noProof/>
                <w:sz w:val="24"/>
                <w:szCs w:val="24"/>
              </w:rPr>
              <w:t xml:space="preserve">Kõikidel nendel paragrahvidel on veel erisused, mis teeb seaduse loogika ja arusaadavuse äärmiselt keeruliseks millistel juhtudel seaduse punkte rakendatakse ja millistel mitte. </w:t>
            </w:r>
          </w:p>
          <w:p w14:paraId="6AF5B6D3" w14:textId="77777777" w:rsidR="00D6462F" w:rsidRPr="00EB3B44" w:rsidRDefault="00D6462F" w:rsidP="00FE6C37">
            <w:pPr>
              <w:spacing w:after="0" w:line="240" w:lineRule="auto"/>
              <w:jc w:val="both"/>
              <w:rPr>
                <w:rFonts w:ascii="Times New Roman" w:hAnsi="Times New Roman"/>
                <w:noProof/>
                <w:sz w:val="24"/>
                <w:szCs w:val="24"/>
              </w:rPr>
            </w:pPr>
          </w:p>
          <w:p w14:paraId="6F73AE17" w14:textId="77777777" w:rsidR="00D6462F" w:rsidRPr="00EB3B44" w:rsidRDefault="00D6462F" w:rsidP="00FE6C37">
            <w:pPr>
              <w:spacing w:after="0" w:line="240" w:lineRule="auto"/>
              <w:jc w:val="both"/>
              <w:rPr>
                <w:rFonts w:ascii="Times New Roman" w:hAnsi="Times New Roman"/>
                <w:noProof/>
                <w:sz w:val="24"/>
                <w:szCs w:val="24"/>
              </w:rPr>
            </w:pPr>
            <w:r w:rsidRPr="00EB3B44">
              <w:rPr>
                <w:rFonts w:ascii="Times New Roman" w:hAnsi="Times New Roman"/>
                <w:noProof/>
                <w:sz w:val="24"/>
                <w:szCs w:val="24"/>
              </w:rPr>
              <w:t xml:space="preserve">Vastavalt PlanS §124 lg2 on detailplaneeringu eesmärk eelkõige üldplaneeringu elluviimine ja planeeringualale ruumilise terviklahenduse loomine. Vastavalt sama paragrahvi lg4 on detailplaneeringu olemasolul või detailplaneeringu koostamise kohustuse korral see ehitusprojekti koostamise alus. Planeeringuala ruumilise terviklahenduse loob eelkõige planeeringuga antav ehitusõigus. Vastavalt PlanS §126 lg4 määratakse ehitusõigusega krundi kasutamise sihtotstarve, hoonete või olulise avaliku huviga rajatiste suurim lubatud arv või nende puudumine alal, ehitisealune pind, maksimaalne kõrgus ja suurim lubatud sügavus. </w:t>
            </w:r>
          </w:p>
          <w:p w14:paraId="43EAA8DC" w14:textId="77777777" w:rsidR="00D6462F" w:rsidRPr="00EB3B44" w:rsidRDefault="00D6462F" w:rsidP="00FE6C37">
            <w:pPr>
              <w:spacing w:after="0" w:line="240" w:lineRule="auto"/>
              <w:jc w:val="both"/>
              <w:rPr>
                <w:rFonts w:ascii="Times New Roman" w:hAnsi="Times New Roman"/>
                <w:noProof/>
                <w:sz w:val="24"/>
                <w:szCs w:val="24"/>
              </w:rPr>
            </w:pPr>
          </w:p>
          <w:p w14:paraId="1C5CC72E" w14:textId="77777777" w:rsidR="00D6462F" w:rsidRPr="00EB3B44" w:rsidRDefault="00D6462F" w:rsidP="00FE6C37">
            <w:pPr>
              <w:spacing w:after="0" w:line="240" w:lineRule="auto"/>
              <w:jc w:val="both"/>
              <w:rPr>
                <w:rFonts w:ascii="Times New Roman" w:hAnsi="Times New Roman"/>
                <w:noProof/>
                <w:sz w:val="24"/>
                <w:szCs w:val="24"/>
              </w:rPr>
            </w:pPr>
            <w:r w:rsidRPr="00EB3B44">
              <w:rPr>
                <w:rFonts w:ascii="Times New Roman" w:hAnsi="Times New Roman"/>
                <w:noProof/>
                <w:sz w:val="24"/>
                <w:szCs w:val="24"/>
              </w:rPr>
              <w:lastRenderedPageBreak/>
              <w:t>Kui lähtuda §121</w:t>
            </w:r>
            <w:r w:rsidRPr="00EB3B44">
              <w:rPr>
                <w:rFonts w:ascii="Times New Roman" w:hAnsi="Times New Roman"/>
                <w:noProof/>
                <w:sz w:val="24"/>
                <w:szCs w:val="24"/>
                <w:vertAlign w:val="superscript"/>
              </w:rPr>
              <w:t>2</w:t>
            </w:r>
            <w:r w:rsidRPr="00EB3B44">
              <w:rPr>
                <w:rFonts w:ascii="Times New Roman" w:hAnsi="Times New Roman"/>
                <w:noProof/>
                <w:sz w:val="24"/>
                <w:szCs w:val="24"/>
              </w:rPr>
              <w:t xml:space="preserve"> lg3  ja §121</w:t>
            </w:r>
            <w:r w:rsidRPr="00EB3B44">
              <w:rPr>
                <w:rFonts w:ascii="Times New Roman" w:hAnsi="Times New Roman"/>
                <w:noProof/>
                <w:sz w:val="24"/>
                <w:szCs w:val="24"/>
                <w:vertAlign w:val="superscript"/>
              </w:rPr>
              <w:t>3</w:t>
            </w:r>
            <w:r w:rsidRPr="00EB3B44">
              <w:rPr>
                <w:rFonts w:ascii="Times New Roman" w:hAnsi="Times New Roman"/>
                <w:noProof/>
                <w:sz w:val="24"/>
                <w:szCs w:val="24"/>
              </w:rPr>
              <w:t xml:space="preserve"> lg3, siis muutuvad järgmised lõiked seaduses sisuliselt vastuolus olevateks nimetatud lõigetega. </w:t>
            </w:r>
          </w:p>
          <w:p w14:paraId="2E51FF96" w14:textId="77777777" w:rsidR="00D6462F" w:rsidRPr="00EB3B44" w:rsidRDefault="00D6462F" w:rsidP="00FE6C37">
            <w:pPr>
              <w:spacing w:after="0" w:line="240" w:lineRule="auto"/>
              <w:jc w:val="both"/>
              <w:rPr>
                <w:rFonts w:ascii="Times New Roman" w:hAnsi="Times New Roman"/>
                <w:noProof/>
                <w:sz w:val="24"/>
                <w:szCs w:val="24"/>
              </w:rPr>
            </w:pPr>
          </w:p>
          <w:p w14:paraId="700D1FFD" w14:textId="77777777" w:rsidR="00D6462F" w:rsidRPr="00EB3B44" w:rsidRDefault="00D6462F" w:rsidP="00FE6C37">
            <w:pPr>
              <w:spacing w:after="0" w:line="240" w:lineRule="auto"/>
              <w:jc w:val="both"/>
              <w:rPr>
                <w:rFonts w:ascii="Times New Roman" w:hAnsi="Times New Roman"/>
                <w:noProof/>
                <w:sz w:val="24"/>
                <w:szCs w:val="24"/>
              </w:rPr>
            </w:pPr>
            <w:r w:rsidRPr="00EB3B44">
              <w:rPr>
                <w:rFonts w:ascii="Times New Roman" w:hAnsi="Times New Roman"/>
                <w:noProof/>
                <w:sz w:val="24"/>
                <w:szCs w:val="24"/>
              </w:rPr>
              <w:t>Ettepanek: Kustutada eelnõust EhS §121</w:t>
            </w:r>
            <w:r w:rsidRPr="00EB3B44">
              <w:rPr>
                <w:rFonts w:ascii="Times New Roman" w:hAnsi="Times New Roman"/>
                <w:noProof/>
                <w:sz w:val="24"/>
                <w:szCs w:val="24"/>
                <w:vertAlign w:val="superscript"/>
              </w:rPr>
              <w:t>2</w:t>
            </w:r>
            <w:r w:rsidRPr="00EB3B44">
              <w:rPr>
                <w:rFonts w:ascii="Times New Roman" w:hAnsi="Times New Roman"/>
                <w:noProof/>
                <w:sz w:val="24"/>
                <w:szCs w:val="24"/>
              </w:rPr>
              <w:t xml:space="preserve"> lg4; § 121</w:t>
            </w:r>
            <w:r w:rsidRPr="00EB3B44">
              <w:rPr>
                <w:rFonts w:ascii="Times New Roman" w:hAnsi="Times New Roman"/>
                <w:noProof/>
                <w:sz w:val="24"/>
                <w:szCs w:val="24"/>
                <w:vertAlign w:val="superscript"/>
              </w:rPr>
              <w:t>3</w:t>
            </w:r>
            <w:r w:rsidRPr="00EB3B44">
              <w:rPr>
                <w:rFonts w:ascii="Times New Roman" w:hAnsi="Times New Roman"/>
                <w:noProof/>
                <w:sz w:val="24"/>
                <w:szCs w:val="24"/>
              </w:rPr>
              <w:t xml:space="preserve"> lg4, lg5 ja lg6. Seadus on arusaadavam ja rakendatavam ilma antud lõigeteta.</w:t>
            </w:r>
          </w:p>
          <w:p w14:paraId="22FF06FD" w14:textId="1AC6E919" w:rsidR="00D6462F" w:rsidRPr="00EB3B44" w:rsidRDefault="00D6462F" w:rsidP="00FE6C37">
            <w:pPr>
              <w:spacing w:after="0" w:line="240" w:lineRule="auto"/>
              <w:jc w:val="both"/>
              <w:rPr>
                <w:rFonts w:ascii="Times New Roman" w:hAnsi="Times New Roman"/>
                <w:noProof/>
                <w:sz w:val="24"/>
                <w:szCs w:val="24"/>
              </w:rPr>
            </w:pPr>
          </w:p>
        </w:tc>
        <w:tc>
          <w:tcPr>
            <w:tcW w:w="1876" w:type="dxa"/>
          </w:tcPr>
          <w:p w14:paraId="2CBBE829" w14:textId="198C2DAA" w:rsidR="00D6462F" w:rsidRPr="00EB3B44" w:rsidRDefault="00D6462F" w:rsidP="00FE6C37">
            <w:pPr>
              <w:spacing w:after="0" w:line="240" w:lineRule="auto"/>
              <w:jc w:val="both"/>
              <w:rPr>
                <w:rFonts w:ascii="Times New Roman" w:hAnsi="Times New Roman"/>
                <w:sz w:val="24"/>
                <w:szCs w:val="24"/>
              </w:rPr>
            </w:pPr>
            <w:r>
              <w:rPr>
                <w:rFonts w:ascii="Times New Roman" w:hAnsi="Times New Roman"/>
                <w:sz w:val="24"/>
                <w:szCs w:val="24"/>
              </w:rPr>
              <w:lastRenderedPageBreak/>
              <w:t>Mittearvestatud/Selgitame</w:t>
            </w:r>
          </w:p>
        </w:tc>
        <w:tc>
          <w:tcPr>
            <w:tcW w:w="5354" w:type="dxa"/>
          </w:tcPr>
          <w:p w14:paraId="0EE736DD" w14:textId="6A18184A" w:rsidR="00D6462F" w:rsidRDefault="00D6462F" w:rsidP="00FE6C37">
            <w:pPr>
              <w:spacing w:after="0" w:line="240" w:lineRule="auto"/>
              <w:jc w:val="both"/>
              <w:rPr>
                <w:rFonts w:ascii="Times New Roman" w:hAnsi="Times New Roman"/>
                <w:sz w:val="24"/>
                <w:szCs w:val="24"/>
              </w:rPr>
            </w:pPr>
            <w:r>
              <w:rPr>
                <w:rFonts w:ascii="Times New Roman" w:hAnsi="Times New Roman"/>
                <w:sz w:val="24"/>
                <w:szCs w:val="24"/>
              </w:rPr>
              <w:t>Eelnõu järgi annab PT-d ja seotud ehitusloa KOV. Seega ei nähta ette, et PT-de puhul oleks PT-de andjaks KOV ja ehitusloa an</w:t>
            </w:r>
            <w:r w:rsidR="00AE1EEC">
              <w:rPr>
                <w:rFonts w:ascii="Times New Roman" w:hAnsi="Times New Roman"/>
                <w:sz w:val="24"/>
                <w:szCs w:val="24"/>
              </w:rPr>
              <w:t>djaks</w:t>
            </w:r>
            <w:r>
              <w:rPr>
                <w:rFonts w:ascii="Times New Roman" w:hAnsi="Times New Roman"/>
                <w:sz w:val="24"/>
                <w:szCs w:val="24"/>
              </w:rPr>
              <w:t xml:space="preserve"> TTJA. </w:t>
            </w:r>
            <w:proofErr w:type="spellStart"/>
            <w:r>
              <w:rPr>
                <w:rFonts w:ascii="Times New Roman" w:hAnsi="Times New Roman"/>
                <w:sz w:val="24"/>
                <w:szCs w:val="24"/>
              </w:rPr>
              <w:t>REP-i</w:t>
            </w:r>
            <w:proofErr w:type="spellEnd"/>
            <w:r>
              <w:rPr>
                <w:rFonts w:ascii="Times New Roman" w:hAnsi="Times New Roman"/>
                <w:sz w:val="24"/>
                <w:szCs w:val="24"/>
              </w:rPr>
              <w:t xml:space="preserve"> puhul on ehitusloa andjaks TTJA vastavalt </w:t>
            </w:r>
            <w:proofErr w:type="spellStart"/>
            <w:r>
              <w:rPr>
                <w:rFonts w:ascii="Times New Roman" w:hAnsi="Times New Roman"/>
                <w:sz w:val="24"/>
                <w:szCs w:val="24"/>
              </w:rPr>
              <w:t>EhS</w:t>
            </w:r>
            <w:proofErr w:type="spellEnd"/>
            <w:r>
              <w:rPr>
                <w:rFonts w:ascii="Times New Roman" w:hAnsi="Times New Roman"/>
                <w:sz w:val="24"/>
                <w:szCs w:val="24"/>
              </w:rPr>
              <w:t xml:space="preserve"> § 39 lõikele 2.</w:t>
            </w:r>
          </w:p>
          <w:p w14:paraId="77E061A6" w14:textId="77777777" w:rsidR="00D6462F" w:rsidRDefault="00D6462F" w:rsidP="00FE6C37">
            <w:pPr>
              <w:spacing w:after="0" w:line="240" w:lineRule="auto"/>
              <w:jc w:val="both"/>
              <w:rPr>
                <w:rFonts w:ascii="Times New Roman" w:hAnsi="Times New Roman"/>
                <w:sz w:val="24"/>
                <w:szCs w:val="24"/>
              </w:rPr>
            </w:pPr>
          </w:p>
          <w:p w14:paraId="0F468F62" w14:textId="062E29F3" w:rsidR="00D6462F" w:rsidRDefault="00D6462F" w:rsidP="00FE6C37">
            <w:pPr>
              <w:spacing w:after="0" w:line="240" w:lineRule="auto"/>
              <w:jc w:val="both"/>
              <w:rPr>
                <w:rFonts w:ascii="Times New Roman" w:hAnsi="Times New Roman"/>
                <w:sz w:val="24"/>
                <w:szCs w:val="24"/>
              </w:rPr>
            </w:pPr>
            <w:r>
              <w:rPr>
                <w:rFonts w:ascii="Times New Roman" w:hAnsi="Times New Roman"/>
                <w:sz w:val="24"/>
                <w:szCs w:val="24"/>
              </w:rPr>
              <w:t>Strateegiliselt olulise investeeringu puhul on märksõnaks menetluse kiirus. Kuivõrd suurte projekti</w:t>
            </w:r>
            <w:r w:rsidR="0003169C">
              <w:rPr>
                <w:rFonts w:ascii="Times New Roman" w:hAnsi="Times New Roman"/>
                <w:sz w:val="24"/>
                <w:szCs w:val="24"/>
              </w:rPr>
              <w:t>de</w:t>
            </w:r>
            <w:r>
              <w:rPr>
                <w:rFonts w:ascii="Times New Roman" w:hAnsi="Times New Roman"/>
                <w:sz w:val="24"/>
                <w:szCs w:val="24"/>
              </w:rPr>
              <w:t xml:space="preserve"> puhul peab arvestama muu hulgas rahvusvahelist konkurentsi, siis peab seadusloome seda peegeldama ehk tagama reeglistiku, mis on </w:t>
            </w:r>
            <w:r w:rsidR="000A3218">
              <w:rPr>
                <w:rFonts w:ascii="Times New Roman" w:hAnsi="Times New Roman"/>
                <w:sz w:val="24"/>
                <w:szCs w:val="24"/>
              </w:rPr>
              <w:t>piisavalt</w:t>
            </w:r>
            <w:r>
              <w:rPr>
                <w:rFonts w:ascii="Times New Roman" w:hAnsi="Times New Roman"/>
                <w:sz w:val="24"/>
                <w:szCs w:val="24"/>
              </w:rPr>
              <w:t xml:space="preserve"> paindlik. Sellest tulenevalt nähakse ette teatud kõrvalekallete võima</w:t>
            </w:r>
            <w:r w:rsidR="000A3218">
              <w:rPr>
                <w:rFonts w:ascii="Times New Roman" w:hAnsi="Times New Roman"/>
                <w:sz w:val="24"/>
                <w:szCs w:val="24"/>
              </w:rPr>
              <w:t>ldamine</w:t>
            </w:r>
            <w:r>
              <w:rPr>
                <w:rFonts w:ascii="Times New Roman" w:hAnsi="Times New Roman"/>
                <w:sz w:val="24"/>
                <w:szCs w:val="24"/>
              </w:rPr>
              <w:t xml:space="preserve"> üldplaneeringutest just nimelt sellel eesmärgil, et vältida pikka detailplaneeringu menetlust, millega muuta üldplaneeringu põhilahendust. Kõrvalekallete ja nende ulatuse üle otsustab KOV oma </w:t>
            </w:r>
            <w:proofErr w:type="spellStart"/>
            <w:r>
              <w:rPr>
                <w:rFonts w:ascii="Times New Roman" w:hAnsi="Times New Roman"/>
                <w:sz w:val="24"/>
                <w:szCs w:val="24"/>
              </w:rPr>
              <w:t>siseveendumuse</w:t>
            </w:r>
            <w:proofErr w:type="spellEnd"/>
            <w:r>
              <w:rPr>
                <w:rFonts w:ascii="Times New Roman" w:hAnsi="Times New Roman"/>
                <w:sz w:val="24"/>
                <w:szCs w:val="24"/>
              </w:rPr>
              <w:t xml:space="preserve"> põhjal kaalutlusotsusega. Juhul, kui </w:t>
            </w:r>
            <w:proofErr w:type="spellStart"/>
            <w:r>
              <w:rPr>
                <w:rFonts w:ascii="Times New Roman" w:hAnsi="Times New Roman"/>
                <w:sz w:val="24"/>
                <w:szCs w:val="24"/>
              </w:rPr>
              <w:t>KOV-i</w:t>
            </w:r>
            <w:proofErr w:type="spellEnd"/>
            <w:r>
              <w:rPr>
                <w:rFonts w:ascii="Times New Roman" w:hAnsi="Times New Roman"/>
                <w:sz w:val="24"/>
                <w:szCs w:val="24"/>
              </w:rPr>
              <w:t xml:space="preserve"> hinnangul on taotletavate PT-de puhul kõrvalekalle üldplaneeringust ulatuslik, siis on eelnõu järgi võimalik läbi viia </w:t>
            </w:r>
            <w:proofErr w:type="spellStart"/>
            <w:r>
              <w:rPr>
                <w:rFonts w:ascii="Times New Roman" w:hAnsi="Times New Roman"/>
                <w:sz w:val="24"/>
                <w:szCs w:val="24"/>
              </w:rPr>
              <w:t>REP-i</w:t>
            </w:r>
            <w:proofErr w:type="spellEnd"/>
            <w:r>
              <w:rPr>
                <w:rFonts w:ascii="Times New Roman" w:hAnsi="Times New Roman"/>
                <w:sz w:val="24"/>
                <w:szCs w:val="24"/>
              </w:rPr>
              <w:t xml:space="preserve"> menetlus.</w:t>
            </w:r>
          </w:p>
          <w:p w14:paraId="4D2F3D9B" w14:textId="77777777" w:rsidR="00D6462F" w:rsidRDefault="00D6462F" w:rsidP="00FE6C37">
            <w:pPr>
              <w:spacing w:after="0" w:line="240" w:lineRule="auto"/>
              <w:jc w:val="both"/>
              <w:rPr>
                <w:rFonts w:ascii="Times New Roman" w:hAnsi="Times New Roman"/>
                <w:sz w:val="24"/>
                <w:szCs w:val="24"/>
              </w:rPr>
            </w:pPr>
          </w:p>
          <w:p w14:paraId="3FC634FA" w14:textId="62937873" w:rsidR="00D6462F" w:rsidRPr="00EB3B44" w:rsidRDefault="00D6462F" w:rsidP="00FE6C37">
            <w:pPr>
              <w:spacing w:after="0" w:line="240" w:lineRule="auto"/>
              <w:jc w:val="both"/>
              <w:rPr>
                <w:rFonts w:ascii="Times New Roman" w:hAnsi="Times New Roman"/>
                <w:sz w:val="24"/>
                <w:szCs w:val="24"/>
              </w:rPr>
            </w:pPr>
            <w:r>
              <w:rPr>
                <w:rFonts w:ascii="Times New Roman" w:hAnsi="Times New Roman"/>
                <w:sz w:val="24"/>
                <w:szCs w:val="24"/>
              </w:rPr>
              <w:t xml:space="preserve">Eelnõu seletuskirjas on selgitatud </w:t>
            </w:r>
            <w:proofErr w:type="spellStart"/>
            <w:r>
              <w:rPr>
                <w:rFonts w:ascii="Times New Roman" w:hAnsi="Times New Roman"/>
                <w:sz w:val="24"/>
                <w:szCs w:val="24"/>
              </w:rPr>
              <w:t>EhS</w:t>
            </w:r>
            <w:proofErr w:type="spellEnd"/>
            <w:r>
              <w:rPr>
                <w:rFonts w:ascii="Times New Roman" w:hAnsi="Times New Roman"/>
                <w:sz w:val="24"/>
                <w:szCs w:val="24"/>
              </w:rPr>
              <w:t xml:space="preserve"> § 121</w:t>
            </w:r>
            <w:r>
              <w:rPr>
                <w:rFonts w:ascii="Times New Roman" w:hAnsi="Times New Roman"/>
                <w:sz w:val="24"/>
                <w:szCs w:val="24"/>
                <w:vertAlign w:val="superscript"/>
              </w:rPr>
              <w:t>2</w:t>
            </w:r>
            <w:r>
              <w:rPr>
                <w:rFonts w:ascii="Times New Roman" w:hAnsi="Times New Roman"/>
                <w:sz w:val="24"/>
                <w:szCs w:val="24"/>
              </w:rPr>
              <w:t xml:space="preserve"> ja § 121</w:t>
            </w:r>
            <w:r>
              <w:rPr>
                <w:rFonts w:ascii="Times New Roman" w:hAnsi="Times New Roman"/>
                <w:sz w:val="24"/>
                <w:szCs w:val="24"/>
                <w:vertAlign w:val="superscript"/>
              </w:rPr>
              <w:t>3</w:t>
            </w:r>
            <w:r>
              <w:rPr>
                <w:rFonts w:ascii="Times New Roman" w:hAnsi="Times New Roman"/>
                <w:sz w:val="24"/>
                <w:szCs w:val="24"/>
              </w:rPr>
              <w:t xml:space="preserve"> sätete sisu ning nende eesmärke ning tegemist on vajalike sätetega.</w:t>
            </w:r>
          </w:p>
        </w:tc>
      </w:tr>
      <w:tr w:rsidR="00C5275B" w:rsidRPr="00EB3B44" w14:paraId="112C2BA8" w14:textId="77777777" w:rsidTr="00C5275B">
        <w:tc>
          <w:tcPr>
            <w:tcW w:w="13746" w:type="dxa"/>
            <w:gridSpan w:val="4"/>
            <w:shd w:val="clear" w:color="auto" w:fill="F2F2F2" w:themeFill="background1" w:themeFillShade="F2"/>
          </w:tcPr>
          <w:p w14:paraId="7B268E40" w14:textId="2294F131" w:rsidR="00C5275B" w:rsidRPr="00E90B81" w:rsidRDefault="00C5275B" w:rsidP="00FE6C37">
            <w:pPr>
              <w:spacing w:after="0" w:line="240" w:lineRule="auto"/>
              <w:jc w:val="both"/>
              <w:rPr>
                <w:rFonts w:ascii="Times New Roman" w:hAnsi="Times New Roman"/>
                <w:b/>
                <w:bCs/>
                <w:sz w:val="28"/>
                <w:szCs w:val="28"/>
              </w:rPr>
            </w:pPr>
            <w:r w:rsidRPr="00E90B81">
              <w:rPr>
                <w:rFonts w:ascii="Times New Roman" w:hAnsi="Times New Roman"/>
                <w:b/>
                <w:bCs/>
                <w:sz w:val="28"/>
                <w:szCs w:val="28"/>
              </w:rPr>
              <w:lastRenderedPageBreak/>
              <w:t>Eesti Linnade ja Valdade Liit (13.04.2026 nr 2-3/84-2)</w:t>
            </w:r>
          </w:p>
        </w:tc>
      </w:tr>
      <w:tr w:rsidR="00C5275B" w:rsidRPr="00EB3B44" w14:paraId="666B20B4" w14:textId="77777777" w:rsidTr="004818D4">
        <w:tc>
          <w:tcPr>
            <w:tcW w:w="704" w:type="dxa"/>
          </w:tcPr>
          <w:p w14:paraId="4A85CB02" w14:textId="56D9EDB9" w:rsidR="00C5275B" w:rsidRPr="00282470" w:rsidRDefault="00C5275B" w:rsidP="00FE6C37">
            <w:pPr>
              <w:spacing w:after="0" w:line="240" w:lineRule="auto"/>
              <w:jc w:val="both"/>
              <w:rPr>
                <w:rFonts w:ascii="Times New Roman" w:hAnsi="Times New Roman"/>
                <w:sz w:val="24"/>
                <w:szCs w:val="24"/>
              </w:rPr>
            </w:pPr>
            <w:r>
              <w:rPr>
                <w:rFonts w:ascii="Times New Roman" w:hAnsi="Times New Roman"/>
                <w:sz w:val="24"/>
                <w:szCs w:val="24"/>
              </w:rPr>
              <w:t>1.</w:t>
            </w:r>
          </w:p>
        </w:tc>
        <w:tc>
          <w:tcPr>
            <w:tcW w:w="5812" w:type="dxa"/>
          </w:tcPr>
          <w:p w14:paraId="7DA87C13" w14:textId="77777777" w:rsidR="00C5275B" w:rsidRDefault="00C5275B" w:rsidP="00FE6C37">
            <w:pPr>
              <w:spacing w:after="0" w:line="240" w:lineRule="auto"/>
              <w:jc w:val="both"/>
              <w:rPr>
                <w:rFonts w:ascii="Times New Roman" w:hAnsi="Times New Roman"/>
                <w:noProof/>
                <w:sz w:val="24"/>
                <w:szCs w:val="24"/>
              </w:rPr>
            </w:pPr>
            <w:r w:rsidRPr="00C5275B">
              <w:rPr>
                <w:rFonts w:ascii="Times New Roman" w:hAnsi="Times New Roman"/>
                <w:noProof/>
                <w:sz w:val="24"/>
                <w:szCs w:val="24"/>
              </w:rPr>
              <w:t>ELVL mõistab ja toetab eelnõu eesmärki kiirendada riigile strateegiliselt oluliste investeeringute kavandamist ja elluviimist ning suurendada Eesti investeerimiskeskkonna konkurentsivõimet. Seletuskirjas toodud vajadus menetluste prognoositavuse suurendamiseks, menetlusaegade lühendamiseks ja parema koordineerituse tagamiseks on põhjendatud ning kooskõlas kohalike omavalitsuste praktiliste kogemustega.</w:t>
            </w:r>
          </w:p>
          <w:p w14:paraId="481BE112" w14:textId="77777777" w:rsidR="00E03D87" w:rsidRPr="00C5275B" w:rsidRDefault="00E03D87" w:rsidP="00FE6C37">
            <w:pPr>
              <w:spacing w:after="0" w:line="240" w:lineRule="auto"/>
              <w:jc w:val="both"/>
              <w:rPr>
                <w:rFonts w:ascii="Times New Roman" w:hAnsi="Times New Roman"/>
                <w:noProof/>
                <w:sz w:val="24"/>
                <w:szCs w:val="24"/>
              </w:rPr>
            </w:pPr>
          </w:p>
          <w:p w14:paraId="43ACE45B" w14:textId="77777777" w:rsidR="00C5275B" w:rsidRPr="00C5275B" w:rsidRDefault="00C5275B" w:rsidP="00FE6C37">
            <w:pPr>
              <w:spacing w:after="0" w:line="240" w:lineRule="auto"/>
              <w:jc w:val="both"/>
              <w:rPr>
                <w:rFonts w:ascii="Times New Roman" w:hAnsi="Times New Roman"/>
                <w:noProof/>
                <w:sz w:val="24"/>
                <w:szCs w:val="24"/>
              </w:rPr>
            </w:pPr>
            <w:r w:rsidRPr="00C5275B">
              <w:rPr>
                <w:rFonts w:ascii="Times New Roman" w:hAnsi="Times New Roman"/>
                <w:noProof/>
                <w:sz w:val="24"/>
                <w:szCs w:val="24"/>
              </w:rPr>
              <w:t>Samas peab ELVL vältimatult vajalikuks, et eelnõu rakendamisel oleks selgelt, üheselt ja õiguslikult määratletud riigi ning kohalike omavalitsuste rollid, vastutus ja otsustusruum, eelkõige taastuvenergia – sealhulgas tuuleenergia – arendamise kontekstis. Kiirendusmehhanism ei tohi viia olukorrani, kus kohalike omavalitsuste sisuline kaalutlusruum ning kogukondlikud huvid taanduvad või muutuvad menetlustehniliseks formaalsuseks.</w:t>
            </w:r>
          </w:p>
          <w:p w14:paraId="09C9F7C7" w14:textId="77777777" w:rsidR="00C5275B" w:rsidRPr="00282470" w:rsidRDefault="00C5275B" w:rsidP="00FE6C37">
            <w:pPr>
              <w:spacing w:after="0" w:line="240" w:lineRule="auto"/>
              <w:jc w:val="both"/>
              <w:rPr>
                <w:rFonts w:ascii="Times New Roman" w:hAnsi="Times New Roman"/>
                <w:noProof/>
                <w:sz w:val="24"/>
                <w:szCs w:val="24"/>
              </w:rPr>
            </w:pPr>
          </w:p>
        </w:tc>
        <w:tc>
          <w:tcPr>
            <w:tcW w:w="1876" w:type="dxa"/>
          </w:tcPr>
          <w:p w14:paraId="24333DEC" w14:textId="79AC5007" w:rsidR="00C5275B" w:rsidRDefault="00C5275B" w:rsidP="00FE6C37">
            <w:pPr>
              <w:spacing w:after="0" w:line="240" w:lineRule="auto"/>
              <w:jc w:val="both"/>
              <w:rPr>
                <w:rFonts w:ascii="Times New Roman" w:hAnsi="Times New Roman"/>
                <w:sz w:val="24"/>
                <w:szCs w:val="24"/>
              </w:rPr>
            </w:pPr>
            <w:r>
              <w:rPr>
                <w:rFonts w:ascii="Times New Roman" w:hAnsi="Times New Roman"/>
                <w:sz w:val="24"/>
                <w:szCs w:val="24"/>
              </w:rPr>
              <w:t>Selgitame</w:t>
            </w:r>
          </w:p>
        </w:tc>
        <w:tc>
          <w:tcPr>
            <w:tcW w:w="5354" w:type="dxa"/>
          </w:tcPr>
          <w:p w14:paraId="1F7A2F98" w14:textId="77777777" w:rsidR="00C5275B" w:rsidRDefault="00E03D87" w:rsidP="00FE6C37">
            <w:pPr>
              <w:spacing w:after="0" w:line="240" w:lineRule="auto"/>
              <w:jc w:val="both"/>
              <w:rPr>
                <w:rFonts w:ascii="Times New Roman" w:hAnsi="Times New Roman"/>
                <w:sz w:val="24"/>
                <w:szCs w:val="24"/>
              </w:rPr>
            </w:pPr>
            <w:r>
              <w:rPr>
                <w:rFonts w:ascii="Times New Roman" w:hAnsi="Times New Roman"/>
                <w:sz w:val="24"/>
                <w:szCs w:val="24"/>
              </w:rPr>
              <w:t>Eelnõuga nähakse ette, et strateegiliselt olulise investeeringuga kavandatava ehitise puhul on võimalikke elluviimise viise kaks: REP-iga ja PT-</w:t>
            </w:r>
            <w:proofErr w:type="spellStart"/>
            <w:r>
              <w:rPr>
                <w:rFonts w:ascii="Times New Roman" w:hAnsi="Times New Roman"/>
                <w:sz w:val="24"/>
                <w:szCs w:val="24"/>
              </w:rPr>
              <w:t>dega</w:t>
            </w:r>
            <w:proofErr w:type="spellEnd"/>
            <w:r>
              <w:rPr>
                <w:rFonts w:ascii="Times New Roman" w:hAnsi="Times New Roman"/>
                <w:sz w:val="24"/>
                <w:szCs w:val="24"/>
              </w:rPr>
              <w:t xml:space="preserve">. Eelnõuga nähakse ette, et PT-de andmise pädevus on </w:t>
            </w:r>
            <w:proofErr w:type="spellStart"/>
            <w:r>
              <w:rPr>
                <w:rFonts w:ascii="Times New Roman" w:hAnsi="Times New Roman"/>
                <w:sz w:val="24"/>
                <w:szCs w:val="24"/>
              </w:rPr>
              <w:t>KOV-idel</w:t>
            </w:r>
            <w:proofErr w:type="spellEnd"/>
            <w:r w:rsidR="008A39DB">
              <w:rPr>
                <w:rFonts w:ascii="Times New Roman" w:hAnsi="Times New Roman"/>
                <w:sz w:val="24"/>
                <w:szCs w:val="24"/>
              </w:rPr>
              <w:t xml:space="preserve"> ning </w:t>
            </w:r>
            <w:proofErr w:type="spellStart"/>
            <w:r w:rsidR="008A39DB">
              <w:rPr>
                <w:rFonts w:ascii="Times New Roman" w:hAnsi="Times New Roman"/>
                <w:sz w:val="24"/>
                <w:szCs w:val="24"/>
              </w:rPr>
              <w:t>REP-i</w:t>
            </w:r>
            <w:proofErr w:type="spellEnd"/>
            <w:r w:rsidR="008A39DB">
              <w:rPr>
                <w:rFonts w:ascii="Times New Roman" w:hAnsi="Times New Roman"/>
                <w:sz w:val="24"/>
                <w:szCs w:val="24"/>
              </w:rPr>
              <w:t xml:space="preserve"> puhul riigil. Seega on meie hinnangul pädevuse jaotumine selge ja üheselt arusaadav. Kui </w:t>
            </w:r>
            <w:proofErr w:type="spellStart"/>
            <w:r w:rsidR="008A39DB">
              <w:rPr>
                <w:rFonts w:ascii="Times New Roman" w:hAnsi="Times New Roman"/>
                <w:sz w:val="24"/>
                <w:szCs w:val="24"/>
              </w:rPr>
              <w:t>KOV-id</w:t>
            </w:r>
            <w:proofErr w:type="spellEnd"/>
            <w:r w:rsidR="008A39DB">
              <w:rPr>
                <w:rFonts w:ascii="Times New Roman" w:hAnsi="Times New Roman"/>
                <w:sz w:val="24"/>
                <w:szCs w:val="24"/>
              </w:rPr>
              <w:t xml:space="preserve"> on valmis strateegiliselt olulise investeeringu ellu viima</w:t>
            </w:r>
            <w:r w:rsidR="00A56FAF">
              <w:rPr>
                <w:rFonts w:ascii="Times New Roman" w:hAnsi="Times New Roman"/>
                <w:sz w:val="24"/>
                <w:szCs w:val="24"/>
              </w:rPr>
              <w:t xml:space="preserve">, siis see võimalus on olemas ning sellisel juhul riik sellesse tegevusse ei sekku. Kontaktpunkti ja eksperdikomisjoni rolliks jääb taotluse menetlemisel </w:t>
            </w:r>
            <w:proofErr w:type="spellStart"/>
            <w:r w:rsidR="001D1311">
              <w:rPr>
                <w:rFonts w:ascii="Times New Roman" w:hAnsi="Times New Roman"/>
                <w:sz w:val="24"/>
                <w:szCs w:val="24"/>
              </w:rPr>
              <w:t>KOV-i</w:t>
            </w:r>
            <w:proofErr w:type="spellEnd"/>
            <w:r w:rsidR="001D1311">
              <w:rPr>
                <w:rFonts w:ascii="Times New Roman" w:hAnsi="Times New Roman"/>
                <w:sz w:val="24"/>
                <w:szCs w:val="24"/>
              </w:rPr>
              <w:t xml:space="preserve"> abistada ning toetada.</w:t>
            </w:r>
          </w:p>
          <w:p w14:paraId="3CA83F36" w14:textId="77777777" w:rsidR="001D1311" w:rsidRDefault="001D1311" w:rsidP="00FE6C37">
            <w:pPr>
              <w:spacing w:after="0" w:line="240" w:lineRule="auto"/>
              <w:jc w:val="both"/>
              <w:rPr>
                <w:rFonts w:ascii="Times New Roman" w:hAnsi="Times New Roman"/>
                <w:sz w:val="24"/>
                <w:szCs w:val="24"/>
              </w:rPr>
            </w:pPr>
          </w:p>
          <w:p w14:paraId="5CDB5C27" w14:textId="33CC2539" w:rsidR="001D1311" w:rsidRPr="00EB3B44" w:rsidRDefault="001D1311" w:rsidP="00FE6C37">
            <w:pPr>
              <w:spacing w:after="0" w:line="240" w:lineRule="auto"/>
              <w:jc w:val="both"/>
              <w:rPr>
                <w:rFonts w:ascii="Times New Roman" w:hAnsi="Times New Roman"/>
                <w:sz w:val="24"/>
                <w:szCs w:val="24"/>
              </w:rPr>
            </w:pPr>
            <w:r>
              <w:rPr>
                <w:rFonts w:ascii="Times New Roman" w:hAnsi="Times New Roman"/>
                <w:sz w:val="24"/>
                <w:szCs w:val="24"/>
              </w:rPr>
              <w:t>Otsuspädevus ei muutu strateegiliselt olulise investeeringu liigist</w:t>
            </w:r>
            <w:r w:rsidR="00903388">
              <w:rPr>
                <w:rFonts w:ascii="Times New Roman" w:hAnsi="Times New Roman"/>
                <w:sz w:val="24"/>
                <w:szCs w:val="24"/>
              </w:rPr>
              <w:t xml:space="preserve">, niisamuti toimub nii </w:t>
            </w:r>
            <w:proofErr w:type="spellStart"/>
            <w:r w:rsidR="00903388">
              <w:rPr>
                <w:rFonts w:ascii="Times New Roman" w:hAnsi="Times New Roman"/>
                <w:sz w:val="24"/>
                <w:szCs w:val="24"/>
              </w:rPr>
              <w:t>REP-i</w:t>
            </w:r>
            <w:proofErr w:type="spellEnd"/>
            <w:r w:rsidR="00903388">
              <w:rPr>
                <w:rFonts w:ascii="Times New Roman" w:hAnsi="Times New Roman"/>
                <w:sz w:val="24"/>
                <w:szCs w:val="24"/>
              </w:rPr>
              <w:t xml:space="preserve"> kui PT-de puhul PlanS § 9 kohaselt kaasamine.</w:t>
            </w:r>
          </w:p>
        </w:tc>
      </w:tr>
      <w:tr w:rsidR="00C5275B" w:rsidRPr="00EB3B44" w14:paraId="010256A9" w14:textId="77777777" w:rsidTr="004818D4">
        <w:tc>
          <w:tcPr>
            <w:tcW w:w="704" w:type="dxa"/>
          </w:tcPr>
          <w:p w14:paraId="6E4D9D7C" w14:textId="73F96690" w:rsidR="00C5275B" w:rsidRPr="00282470" w:rsidRDefault="00076A93" w:rsidP="00FE6C37">
            <w:pPr>
              <w:spacing w:after="0" w:line="240" w:lineRule="auto"/>
              <w:jc w:val="both"/>
              <w:rPr>
                <w:rFonts w:ascii="Times New Roman" w:hAnsi="Times New Roman"/>
                <w:sz w:val="24"/>
                <w:szCs w:val="24"/>
              </w:rPr>
            </w:pPr>
            <w:r>
              <w:rPr>
                <w:rFonts w:ascii="Times New Roman" w:hAnsi="Times New Roman"/>
                <w:sz w:val="24"/>
                <w:szCs w:val="24"/>
              </w:rPr>
              <w:t>2.</w:t>
            </w:r>
          </w:p>
        </w:tc>
        <w:tc>
          <w:tcPr>
            <w:tcW w:w="5812" w:type="dxa"/>
          </w:tcPr>
          <w:p w14:paraId="1C2571A0" w14:textId="77777777" w:rsidR="005753D8" w:rsidRDefault="005753D8" w:rsidP="00FE6C37">
            <w:pPr>
              <w:spacing w:after="0" w:line="240" w:lineRule="auto"/>
              <w:jc w:val="both"/>
              <w:rPr>
                <w:rFonts w:ascii="Times New Roman" w:hAnsi="Times New Roman"/>
                <w:noProof/>
                <w:sz w:val="24"/>
                <w:szCs w:val="24"/>
              </w:rPr>
            </w:pPr>
            <w:r w:rsidRPr="005753D8">
              <w:rPr>
                <w:rFonts w:ascii="Times New Roman" w:hAnsi="Times New Roman"/>
                <w:noProof/>
                <w:sz w:val="24"/>
                <w:szCs w:val="24"/>
              </w:rPr>
              <w:t xml:space="preserve">Energiavarustuskindlus ning riiklikud taastuvenergiaeesmärgid on oma olemuselt riigi vastutus. Eesti energiajulgeolek, taastuvenergia tootmismaht ja kliimaeesmärgid on määratletud riiklikes </w:t>
            </w:r>
            <w:r w:rsidRPr="005753D8">
              <w:rPr>
                <w:rFonts w:ascii="Times New Roman" w:hAnsi="Times New Roman"/>
                <w:noProof/>
                <w:sz w:val="24"/>
                <w:szCs w:val="24"/>
              </w:rPr>
              <w:lastRenderedPageBreak/>
              <w:t>arengudokumentides, sealhulgas riiklikus energia- ja kliimakavas ENMAK 2035. Tegemist on riikliku tasandi poliitikaeesmärkidega, mille täitmine eeldab riigi otsustusõigust, koordineerimist ja vastutust.</w:t>
            </w:r>
          </w:p>
          <w:p w14:paraId="599E270C" w14:textId="77777777" w:rsidR="005753D8" w:rsidRPr="005753D8" w:rsidRDefault="005753D8" w:rsidP="00FE6C37">
            <w:pPr>
              <w:spacing w:after="0" w:line="240" w:lineRule="auto"/>
              <w:jc w:val="both"/>
              <w:rPr>
                <w:rFonts w:ascii="Times New Roman" w:hAnsi="Times New Roman"/>
                <w:noProof/>
                <w:sz w:val="24"/>
                <w:szCs w:val="24"/>
              </w:rPr>
            </w:pPr>
          </w:p>
          <w:p w14:paraId="6384D413" w14:textId="77777777" w:rsidR="005753D8" w:rsidRDefault="005753D8" w:rsidP="00FE6C37">
            <w:pPr>
              <w:spacing w:after="0" w:line="240" w:lineRule="auto"/>
              <w:jc w:val="both"/>
              <w:rPr>
                <w:rFonts w:ascii="Times New Roman" w:hAnsi="Times New Roman"/>
                <w:noProof/>
                <w:sz w:val="24"/>
                <w:szCs w:val="24"/>
              </w:rPr>
            </w:pPr>
            <w:r w:rsidRPr="005753D8">
              <w:rPr>
                <w:rFonts w:ascii="Times New Roman" w:hAnsi="Times New Roman"/>
                <w:noProof/>
                <w:sz w:val="24"/>
                <w:szCs w:val="24"/>
              </w:rPr>
              <w:t>Kohalikel omavalitsustel ei ole ega saa olla kohustust vastutada riiklike energiapoliitiliste sihtide täitmise eest olukorras, kus neil puudub otsustusõigus eesmärkide ulatuse, mahu ja ruumilise jaotuse üle.</w:t>
            </w:r>
          </w:p>
          <w:p w14:paraId="54A38777" w14:textId="77777777" w:rsidR="005753D8" w:rsidRPr="005753D8" w:rsidRDefault="005753D8" w:rsidP="00FE6C37">
            <w:pPr>
              <w:spacing w:after="0" w:line="240" w:lineRule="auto"/>
              <w:jc w:val="both"/>
              <w:rPr>
                <w:rFonts w:ascii="Times New Roman" w:hAnsi="Times New Roman"/>
                <w:noProof/>
                <w:sz w:val="24"/>
                <w:szCs w:val="24"/>
              </w:rPr>
            </w:pPr>
          </w:p>
          <w:p w14:paraId="79C8CBA5" w14:textId="77777777" w:rsidR="005753D8" w:rsidRDefault="005753D8" w:rsidP="00FE6C37">
            <w:pPr>
              <w:spacing w:after="0" w:line="240" w:lineRule="auto"/>
              <w:jc w:val="both"/>
              <w:rPr>
                <w:rFonts w:ascii="Times New Roman" w:hAnsi="Times New Roman"/>
                <w:noProof/>
                <w:sz w:val="24"/>
                <w:szCs w:val="24"/>
              </w:rPr>
            </w:pPr>
            <w:r w:rsidRPr="005753D8">
              <w:rPr>
                <w:rFonts w:ascii="Times New Roman" w:hAnsi="Times New Roman"/>
                <w:noProof/>
                <w:sz w:val="24"/>
                <w:szCs w:val="24"/>
              </w:rPr>
              <w:t>Üleriigilise mõjuga, sealhulgas energiatootmise ja -ülekande taristu  kavandamine eeldab riigi juhtivat rolli. Nimetatud valdkondade ruumiline, keskkondlik ja sotsiaalmajanduslik mõju ulatub sageli üle ühe kohaliku omavalitsuse haldusterritooriumi ning eeldab seetõttu riiklikku koordineerimist.</w:t>
            </w:r>
          </w:p>
          <w:p w14:paraId="6E4FD2E7" w14:textId="77777777" w:rsidR="005753D8" w:rsidRPr="005753D8" w:rsidRDefault="005753D8" w:rsidP="00FE6C37">
            <w:pPr>
              <w:spacing w:after="0" w:line="240" w:lineRule="auto"/>
              <w:jc w:val="both"/>
              <w:rPr>
                <w:rFonts w:ascii="Times New Roman" w:hAnsi="Times New Roman"/>
                <w:noProof/>
                <w:sz w:val="24"/>
                <w:szCs w:val="24"/>
              </w:rPr>
            </w:pPr>
          </w:p>
          <w:p w14:paraId="2739649D" w14:textId="77777777" w:rsidR="005753D8" w:rsidRDefault="005753D8" w:rsidP="00FE6C37">
            <w:pPr>
              <w:spacing w:after="0" w:line="240" w:lineRule="auto"/>
              <w:jc w:val="both"/>
              <w:rPr>
                <w:rFonts w:ascii="Times New Roman" w:hAnsi="Times New Roman"/>
                <w:noProof/>
                <w:sz w:val="24"/>
                <w:szCs w:val="24"/>
              </w:rPr>
            </w:pPr>
            <w:r w:rsidRPr="005753D8">
              <w:rPr>
                <w:rFonts w:ascii="Times New Roman" w:hAnsi="Times New Roman"/>
                <w:noProof/>
                <w:sz w:val="24"/>
                <w:szCs w:val="24"/>
              </w:rPr>
              <w:t>ELVL hinnangul peab selliste arenduste kavandamine olema riiklikult juhitud ning koordineeritud, mitte vaikimisi delegeeritud kohalikele omavalitsustele.</w:t>
            </w:r>
          </w:p>
          <w:p w14:paraId="43967575" w14:textId="77777777" w:rsidR="005753D8" w:rsidRPr="005753D8" w:rsidRDefault="005753D8" w:rsidP="00FE6C37">
            <w:pPr>
              <w:spacing w:after="0" w:line="240" w:lineRule="auto"/>
              <w:jc w:val="both"/>
              <w:rPr>
                <w:rFonts w:ascii="Times New Roman" w:hAnsi="Times New Roman"/>
                <w:noProof/>
                <w:sz w:val="24"/>
                <w:szCs w:val="24"/>
              </w:rPr>
            </w:pPr>
          </w:p>
          <w:p w14:paraId="67D39CE8" w14:textId="77777777" w:rsidR="00C5275B" w:rsidRDefault="005753D8" w:rsidP="00FE6C37">
            <w:pPr>
              <w:spacing w:after="0" w:line="240" w:lineRule="auto"/>
              <w:jc w:val="both"/>
              <w:rPr>
                <w:rFonts w:ascii="Times New Roman" w:hAnsi="Times New Roman"/>
                <w:noProof/>
                <w:sz w:val="24"/>
                <w:szCs w:val="24"/>
              </w:rPr>
            </w:pPr>
            <w:r w:rsidRPr="005753D8">
              <w:rPr>
                <w:rFonts w:ascii="Times New Roman" w:hAnsi="Times New Roman"/>
                <w:noProof/>
                <w:sz w:val="24"/>
                <w:szCs w:val="24"/>
              </w:rPr>
              <w:t>Samas peab kohalike omavalitsuste roll taastuvenergia arendamisel olema vajaduspõhine ja motiveeritud, mitte sunduslik. Kui arendus on suunatud eelkõige kohaliku elu, elanike või kohaliku ettevõtluse energiavajaduste katmiseks, peab kohalikul omavalitsusel olema selge õigus ja kaalutlusruum vastava planeeringu algatamiseks ja menetlemiseks. Kui aga arenduse alus tuleneb riigi energiajulgeoleku või riiklikes arengudokumentides sätestatud eesmärkide täitmisest, ei tohi selle elluviimise kohustus kanduda kohalikele omavalitsustele.</w:t>
            </w:r>
          </w:p>
          <w:p w14:paraId="329F9C01" w14:textId="5FD5B59F" w:rsidR="005753D8" w:rsidRPr="00282470" w:rsidRDefault="005753D8" w:rsidP="00FE6C37">
            <w:pPr>
              <w:spacing w:after="0" w:line="240" w:lineRule="auto"/>
              <w:jc w:val="both"/>
              <w:rPr>
                <w:rFonts w:ascii="Times New Roman" w:hAnsi="Times New Roman"/>
                <w:noProof/>
                <w:sz w:val="24"/>
                <w:szCs w:val="24"/>
              </w:rPr>
            </w:pPr>
          </w:p>
        </w:tc>
        <w:tc>
          <w:tcPr>
            <w:tcW w:w="1876" w:type="dxa"/>
          </w:tcPr>
          <w:p w14:paraId="303092E1" w14:textId="0C925E79" w:rsidR="00C5275B" w:rsidRDefault="005753D8" w:rsidP="00FE6C37">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527F8446" w14:textId="1B2E3F13" w:rsidR="00C5275B" w:rsidRPr="00EB3B44" w:rsidRDefault="006141E5" w:rsidP="00FE6C37">
            <w:pPr>
              <w:spacing w:after="0" w:line="240" w:lineRule="auto"/>
              <w:jc w:val="both"/>
              <w:rPr>
                <w:rFonts w:ascii="Times New Roman" w:hAnsi="Times New Roman"/>
                <w:sz w:val="24"/>
                <w:szCs w:val="24"/>
              </w:rPr>
            </w:pPr>
            <w:r>
              <w:rPr>
                <w:rFonts w:ascii="Times New Roman" w:hAnsi="Times New Roman"/>
                <w:sz w:val="24"/>
                <w:szCs w:val="24"/>
              </w:rPr>
              <w:t xml:space="preserve">Strateegiliselt olulise investeeringu puhul </w:t>
            </w:r>
            <w:r w:rsidR="009273CD">
              <w:rPr>
                <w:rFonts w:ascii="Times New Roman" w:hAnsi="Times New Roman"/>
                <w:sz w:val="24"/>
                <w:szCs w:val="24"/>
              </w:rPr>
              <w:t xml:space="preserve">ei nähta ette üksnes </w:t>
            </w:r>
            <w:r w:rsidR="00F863F6">
              <w:rPr>
                <w:rFonts w:ascii="Times New Roman" w:hAnsi="Times New Roman"/>
                <w:sz w:val="24"/>
                <w:szCs w:val="24"/>
              </w:rPr>
              <w:t>(</w:t>
            </w:r>
            <w:r w:rsidR="009273CD">
              <w:rPr>
                <w:rFonts w:ascii="Times New Roman" w:hAnsi="Times New Roman"/>
                <w:sz w:val="24"/>
                <w:szCs w:val="24"/>
              </w:rPr>
              <w:t>taastuv</w:t>
            </w:r>
            <w:r w:rsidR="00F863F6">
              <w:rPr>
                <w:rFonts w:ascii="Times New Roman" w:hAnsi="Times New Roman"/>
                <w:sz w:val="24"/>
                <w:szCs w:val="24"/>
              </w:rPr>
              <w:t>)</w:t>
            </w:r>
            <w:r w:rsidR="009273CD">
              <w:rPr>
                <w:rFonts w:ascii="Times New Roman" w:hAnsi="Times New Roman"/>
                <w:sz w:val="24"/>
                <w:szCs w:val="24"/>
              </w:rPr>
              <w:t xml:space="preserve">energiaga seotud valdkondi. </w:t>
            </w:r>
            <w:r w:rsidR="00F863F6">
              <w:rPr>
                <w:rFonts w:ascii="Times New Roman" w:hAnsi="Times New Roman"/>
                <w:sz w:val="24"/>
                <w:szCs w:val="24"/>
              </w:rPr>
              <w:t xml:space="preserve">Eelnõu eesmärk ei ole </w:t>
            </w:r>
            <w:r w:rsidR="00476764">
              <w:rPr>
                <w:rFonts w:ascii="Times New Roman" w:hAnsi="Times New Roman"/>
                <w:sz w:val="24"/>
                <w:szCs w:val="24"/>
              </w:rPr>
              <w:t xml:space="preserve">seotud riiklike taastuvenergia </w:t>
            </w:r>
            <w:r w:rsidR="00476764">
              <w:rPr>
                <w:rFonts w:ascii="Times New Roman" w:hAnsi="Times New Roman"/>
                <w:sz w:val="24"/>
                <w:szCs w:val="24"/>
              </w:rPr>
              <w:lastRenderedPageBreak/>
              <w:t>eesmärkide saavutamisega vaid pigem tööstusega seotud investeeringute Eestisse toomisega</w:t>
            </w:r>
            <w:r w:rsidR="003E1D7A">
              <w:rPr>
                <w:rFonts w:ascii="Times New Roman" w:hAnsi="Times New Roman"/>
                <w:sz w:val="24"/>
                <w:szCs w:val="24"/>
              </w:rPr>
              <w:t>.</w:t>
            </w:r>
          </w:p>
        </w:tc>
      </w:tr>
      <w:tr w:rsidR="00AF37E2" w:rsidRPr="00EB3B44" w14:paraId="2DE8A6A3" w14:textId="77777777" w:rsidTr="004818D4">
        <w:tc>
          <w:tcPr>
            <w:tcW w:w="704" w:type="dxa"/>
          </w:tcPr>
          <w:p w14:paraId="077F4C5D" w14:textId="28EEA52A" w:rsidR="00AF37E2" w:rsidRDefault="00AF37E2" w:rsidP="00FE6C37">
            <w:pPr>
              <w:spacing w:after="0" w:line="240" w:lineRule="auto"/>
              <w:jc w:val="both"/>
              <w:rPr>
                <w:rFonts w:ascii="Times New Roman" w:hAnsi="Times New Roman"/>
                <w:sz w:val="24"/>
                <w:szCs w:val="24"/>
              </w:rPr>
            </w:pPr>
            <w:r>
              <w:rPr>
                <w:rFonts w:ascii="Times New Roman" w:hAnsi="Times New Roman"/>
                <w:sz w:val="24"/>
                <w:szCs w:val="24"/>
              </w:rPr>
              <w:lastRenderedPageBreak/>
              <w:t>3.</w:t>
            </w:r>
          </w:p>
        </w:tc>
        <w:tc>
          <w:tcPr>
            <w:tcW w:w="5812" w:type="dxa"/>
          </w:tcPr>
          <w:p w14:paraId="4BB354BA" w14:textId="77777777" w:rsidR="00AF37E2" w:rsidRPr="00392E0B" w:rsidRDefault="00AF37E2" w:rsidP="00FE6C37">
            <w:pPr>
              <w:spacing w:after="0" w:line="240" w:lineRule="auto"/>
              <w:jc w:val="both"/>
              <w:rPr>
                <w:rFonts w:ascii="Times New Roman" w:hAnsi="Times New Roman"/>
                <w:noProof/>
                <w:sz w:val="24"/>
                <w:szCs w:val="24"/>
              </w:rPr>
            </w:pPr>
            <w:r w:rsidRPr="00392E0B">
              <w:rPr>
                <w:rFonts w:ascii="Times New Roman" w:hAnsi="Times New Roman"/>
                <w:noProof/>
                <w:sz w:val="24"/>
                <w:szCs w:val="24"/>
              </w:rPr>
              <w:t>ELVL peab vajalikuks täpsustada Planeerimisseaduse § 27 regulatsiooni viisil, mis tagab selge eristuse:</w:t>
            </w:r>
          </w:p>
          <w:p w14:paraId="39C62E46" w14:textId="77777777" w:rsidR="00AF37E2" w:rsidRPr="00392E0B" w:rsidRDefault="00AF37E2" w:rsidP="00FE6C37">
            <w:pPr>
              <w:numPr>
                <w:ilvl w:val="0"/>
                <w:numId w:val="40"/>
              </w:numPr>
              <w:spacing w:after="0" w:line="240" w:lineRule="auto"/>
              <w:jc w:val="both"/>
              <w:rPr>
                <w:rFonts w:ascii="Times New Roman" w:hAnsi="Times New Roman"/>
                <w:noProof/>
                <w:sz w:val="24"/>
                <w:szCs w:val="24"/>
              </w:rPr>
            </w:pPr>
            <w:r w:rsidRPr="00392E0B">
              <w:rPr>
                <w:rFonts w:ascii="Times New Roman" w:hAnsi="Times New Roman"/>
                <w:noProof/>
                <w:sz w:val="24"/>
                <w:szCs w:val="24"/>
              </w:rPr>
              <w:t xml:space="preserve">millal on taastuvenergia (sh tuuleenergia) arendamine seotud riigi energiajulgeoleku ja varustuskindluse tagamisega; </w:t>
            </w:r>
          </w:p>
          <w:p w14:paraId="02EA10F2" w14:textId="77777777" w:rsidR="00AF37E2" w:rsidRPr="00392E0B" w:rsidRDefault="00AF37E2" w:rsidP="00FE6C37">
            <w:pPr>
              <w:numPr>
                <w:ilvl w:val="0"/>
                <w:numId w:val="40"/>
              </w:numPr>
              <w:spacing w:after="0" w:line="240" w:lineRule="auto"/>
              <w:jc w:val="both"/>
              <w:rPr>
                <w:rFonts w:ascii="Times New Roman" w:hAnsi="Times New Roman"/>
                <w:noProof/>
                <w:sz w:val="24"/>
                <w:szCs w:val="24"/>
              </w:rPr>
            </w:pPr>
            <w:r w:rsidRPr="00392E0B">
              <w:rPr>
                <w:rFonts w:ascii="Times New Roman" w:hAnsi="Times New Roman"/>
                <w:noProof/>
                <w:sz w:val="24"/>
                <w:szCs w:val="24"/>
              </w:rPr>
              <w:t xml:space="preserve">millal on tegemist kohaliku energiavajaduse rahuldamiseks kavandatava arendusega. </w:t>
            </w:r>
          </w:p>
          <w:p w14:paraId="6898BB66" w14:textId="77777777" w:rsidR="00AF37E2" w:rsidRDefault="00AF37E2" w:rsidP="00FE6C37">
            <w:pPr>
              <w:spacing w:after="0" w:line="240" w:lineRule="auto"/>
              <w:jc w:val="both"/>
              <w:rPr>
                <w:rFonts w:ascii="Times New Roman" w:hAnsi="Times New Roman"/>
                <w:noProof/>
                <w:sz w:val="24"/>
                <w:szCs w:val="24"/>
              </w:rPr>
            </w:pPr>
            <w:r w:rsidRPr="00392E0B">
              <w:rPr>
                <w:rFonts w:ascii="Times New Roman" w:hAnsi="Times New Roman"/>
                <w:noProof/>
                <w:sz w:val="24"/>
                <w:szCs w:val="24"/>
              </w:rPr>
              <w:t>Eelnõu seletuskiri ei välista piisava selgusega olukorda, kus riiklikest energiapoliitilistest eesmärkidest tulenev arendussurve kandub de facto kohalikele omavalitsustele, samas kui vastutus eesmärkide täitmise eest jääb riigi tasandile.</w:t>
            </w:r>
          </w:p>
          <w:p w14:paraId="05770DDB" w14:textId="77777777" w:rsidR="00AF37E2" w:rsidRPr="00392E0B" w:rsidRDefault="00AF37E2" w:rsidP="00FE6C37">
            <w:pPr>
              <w:spacing w:after="0" w:line="240" w:lineRule="auto"/>
              <w:jc w:val="both"/>
              <w:rPr>
                <w:rFonts w:ascii="Times New Roman" w:hAnsi="Times New Roman"/>
                <w:b/>
                <w:bCs/>
                <w:noProof/>
                <w:sz w:val="24"/>
                <w:szCs w:val="24"/>
              </w:rPr>
            </w:pPr>
          </w:p>
          <w:p w14:paraId="0C97D6E4" w14:textId="51572F3B" w:rsidR="00AF37E2" w:rsidRDefault="00AF37E2" w:rsidP="00FE6C37">
            <w:pPr>
              <w:spacing w:after="0" w:line="240" w:lineRule="auto"/>
              <w:jc w:val="both"/>
              <w:rPr>
                <w:rFonts w:ascii="Times New Roman" w:hAnsi="Times New Roman"/>
                <w:noProof/>
                <w:sz w:val="24"/>
                <w:szCs w:val="24"/>
              </w:rPr>
            </w:pPr>
            <w:r w:rsidRPr="00392E0B">
              <w:rPr>
                <w:rFonts w:ascii="Times New Roman" w:hAnsi="Times New Roman"/>
                <w:noProof/>
                <w:sz w:val="24"/>
                <w:szCs w:val="24"/>
              </w:rPr>
              <w:t>Eelnõu kohaselt kavandatakse riigi eriplaneeringuga muu hulgas:</w:t>
            </w:r>
            <w:r>
              <w:rPr>
                <w:rFonts w:ascii="Times New Roman" w:hAnsi="Times New Roman"/>
                <w:noProof/>
                <w:sz w:val="24"/>
                <w:szCs w:val="24"/>
              </w:rPr>
              <w:t xml:space="preserve"> </w:t>
            </w:r>
            <w:r w:rsidRPr="00392E0B">
              <w:rPr>
                <w:rFonts w:ascii="Times New Roman" w:hAnsi="Times New Roman"/>
                <w:noProof/>
                <w:sz w:val="24"/>
                <w:szCs w:val="24"/>
              </w:rPr>
              <w:t>„elektrijaam elektrilise nimivõimsusega alates 150 megavatti ja tuuleelektrijaam elektrilise nimivõimsusega alates 400 megavatti“.</w:t>
            </w:r>
          </w:p>
          <w:p w14:paraId="78BB6833" w14:textId="77777777" w:rsidR="00AF37E2" w:rsidRPr="00392E0B" w:rsidRDefault="00AF37E2" w:rsidP="00FE6C37">
            <w:pPr>
              <w:spacing w:after="0" w:line="240" w:lineRule="auto"/>
              <w:jc w:val="both"/>
              <w:rPr>
                <w:rFonts w:ascii="Times New Roman" w:hAnsi="Times New Roman"/>
                <w:noProof/>
                <w:sz w:val="24"/>
                <w:szCs w:val="24"/>
              </w:rPr>
            </w:pPr>
          </w:p>
          <w:p w14:paraId="381B9869" w14:textId="77777777" w:rsidR="00AF37E2" w:rsidRPr="00392E0B" w:rsidRDefault="00AF37E2" w:rsidP="00FE6C37">
            <w:pPr>
              <w:spacing w:after="0" w:line="240" w:lineRule="auto"/>
              <w:jc w:val="both"/>
              <w:rPr>
                <w:rFonts w:ascii="Times New Roman" w:hAnsi="Times New Roman"/>
                <w:noProof/>
                <w:sz w:val="24"/>
                <w:szCs w:val="24"/>
              </w:rPr>
            </w:pPr>
            <w:r w:rsidRPr="00392E0B">
              <w:rPr>
                <w:rFonts w:ascii="Times New Roman" w:hAnsi="Times New Roman"/>
                <w:noProof/>
                <w:sz w:val="24"/>
                <w:szCs w:val="24"/>
              </w:rPr>
              <w:t>ELVL hinnangul ei ole tuuleelektrijaamade 400 MW nimivõimsuse lävendi sätestamine seaduse tasandil piisavalt põhjendatud. Seletuskirjast ei selgu valitud piirmäära sisuline põhjendus.</w:t>
            </w:r>
          </w:p>
          <w:p w14:paraId="15B2B4BC" w14:textId="77777777" w:rsidR="00AF37E2" w:rsidRPr="00392E0B" w:rsidRDefault="00AF37E2" w:rsidP="00FE6C37">
            <w:pPr>
              <w:spacing w:after="0" w:line="240" w:lineRule="auto"/>
              <w:jc w:val="both"/>
              <w:rPr>
                <w:rFonts w:ascii="Times New Roman" w:hAnsi="Times New Roman"/>
                <w:noProof/>
                <w:sz w:val="24"/>
                <w:szCs w:val="24"/>
              </w:rPr>
            </w:pPr>
            <w:r w:rsidRPr="00392E0B">
              <w:rPr>
                <w:rFonts w:ascii="Times New Roman" w:hAnsi="Times New Roman"/>
                <w:noProof/>
                <w:sz w:val="24"/>
                <w:szCs w:val="24"/>
              </w:rPr>
              <w:t>Konkreetse tehnilise lävendi kehtestamine seaduses:</w:t>
            </w:r>
          </w:p>
          <w:p w14:paraId="03CC59CE" w14:textId="77777777" w:rsidR="00AF37E2" w:rsidRPr="00392E0B" w:rsidRDefault="00AF37E2" w:rsidP="00FE6C37">
            <w:pPr>
              <w:numPr>
                <w:ilvl w:val="0"/>
                <w:numId w:val="41"/>
              </w:numPr>
              <w:spacing w:after="0" w:line="240" w:lineRule="auto"/>
              <w:jc w:val="both"/>
              <w:rPr>
                <w:rFonts w:ascii="Times New Roman" w:hAnsi="Times New Roman"/>
                <w:noProof/>
                <w:sz w:val="24"/>
                <w:szCs w:val="24"/>
              </w:rPr>
            </w:pPr>
            <w:r w:rsidRPr="00392E0B">
              <w:rPr>
                <w:rFonts w:ascii="Times New Roman" w:hAnsi="Times New Roman"/>
                <w:noProof/>
                <w:sz w:val="24"/>
                <w:szCs w:val="24"/>
              </w:rPr>
              <w:t xml:space="preserve">võib piirata kohalike omavalitsuste kaalutlusruumi keskkonna-, visuaalsete ja tervisemõjude hindamisel; </w:t>
            </w:r>
          </w:p>
          <w:p w14:paraId="519DEE94" w14:textId="77777777" w:rsidR="00AF37E2" w:rsidRPr="00392E0B" w:rsidRDefault="00AF37E2" w:rsidP="00FE6C37">
            <w:pPr>
              <w:numPr>
                <w:ilvl w:val="0"/>
                <w:numId w:val="41"/>
              </w:numPr>
              <w:spacing w:after="0" w:line="240" w:lineRule="auto"/>
              <w:jc w:val="both"/>
              <w:rPr>
                <w:rFonts w:ascii="Times New Roman" w:hAnsi="Times New Roman"/>
                <w:noProof/>
                <w:sz w:val="24"/>
                <w:szCs w:val="24"/>
              </w:rPr>
            </w:pPr>
            <w:r w:rsidRPr="00392E0B">
              <w:rPr>
                <w:rFonts w:ascii="Times New Roman" w:hAnsi="Times New Roman"/>
                <w:noProof/>
                <w:sz w:val="24"/>
                <w:szCs w:val="24"/>
              </w:rPr>
              <w:t xml:space="preserve">võib soodustada arenduste kunstlikku „optimeerimist“ lävendi alla või üle selle; </w:t>
            </w:r>
          </w:p>
          <w:p w14:paraId="32D68D31" w14:textId="77777777" w:rsidR="00AF37E2" w:rsidRPr="00392E0B" w:rsidRDefault="00AF37E2" w:rsidP="00FE6C37">
            <w:pPr>
              <w:numPr>
                <w:ilvl w:val="0"/>
                <w:numId w:val="41"/>
              </w:numPr>
              <w:spacing w:after="0" w:line="240" w:lineRule="auto"/>
              <w:jc w:val="both"/>
              <w:rPr>
                <w:rFonts w:ascii="Times New Roman" w:hAnsi="Times New Roman"/>
                <w:noProof/>
                <w:sz w:val="24"/>
                <w:szCs w:val="24"/>
              </w:rPr>
            </w:pPr>
            <w:r w:rsidRPr="00392E0B">
              <w:rPr>
                <w:rFonts w:ascii="Times New Roman" w:hAnsi="Times New Roman"/>
                <w:noProof/>
                <w:sz w:val="24"/>
                <w:szCs w:val="24"/>
              </w:rPr>
              <w:t xml:space="preserve">ei arvesta piisavalt projektide tegelikku mõjuulatust ja sisulist seost riiklike energiapoliitiliste eesmärkidega. </w:t>
            </w:r>
          </w:p>
          <w:p w14:paraId="3EE1EB38" w14:textId="77777777" w:rsidR="00AF37E2" w:rsidRDefault="00AF37E2" w:rsidP="00FE6C37">
            <w:pPr>
              <w:spacing w:after="0" w:line="240" w:lineRule="auto"/>
              <w:jc w:val="both"/>
              <w:rPr>
                <w:rFonts w:ascii="Times New Roman" w:hAnsi="Times New Roman"/>
                <w:noProof/>
                <w:sz w:val="24"/>
                <w:szCs w:val="24"/>
              </w:rPr>
            </w:pPr>
          </w:p>
          <w:p w14:paraId="6BF35A14" w14:textId="48995F18" w:rsidR="00AF37E2" w:rsidRDefault="00AF37E2" w:rsidP="00FE6C37">
            <w:pPr>
              <w:spacing w:after="0" w:line="240" w:lineRule="auto"/>
              <w:jc w:val="both"/>
              <w:rPr>
                <w:rFonts w:ascii="Times New Roman" w:hAnsi="Times New Roman"/>
                <w:noProof/>
                <w:sz w:val="24"/>
                <w:szCs w:val="24"/>
              </w:rPr>
            </w:pPr>
            <w:r w:rsidRPr="00392E0B">
              <w:rPr>
                <w:rFonts w:ascii="Times New Roman" w:hAnsi="Times New Roman"/>
                <w:noProof/>
                <w:sz w:val="24"/>
                <w:szCs w:val="24"/>
              </w:rPr>
              <w:lastRenderedPageBreak/>
              <w:t>Riiklik energia- ja kliimakava määratleb strateegilised eesmärgid, mitte üksikute tootmisobjektide tehnilisi parameetreid. Seetõttu peab riigi eriplaneeringu kohaldamine lähtuma projekti sisulisest seosest riigi energiajulgeoleku ja varustuskindlusega, mitte üksnes nimivõimsuse kriteeriumist.</w:t>
            </w:r>
          </w:p>
          <w:p w14:paraId="7278FEFD" w14:textId="77777777" w:rsidR="00292A95" w:rsidRDefault="00292A95" w:rsidP="00FE6C37">
            <w:pPr>
              <w:spacing w:after="0" w:line="240" w:lineRule="auto"/>
              <w:jc w:val="both"/>
              <w:rPr>
                <w:rFonts w:ascii="Times New Roman" w:hAnsi="Times New Roman"/>
                <w:noProof/>
                <w:sz w:val="24"/>
                <w:szCs w:val="24"/>
              </w:rPr>
            </w:pPr>
          </w:p>
          <w:p w14:paraId="38787190" w14:textId="77777777" w:rsidR="00292A95" w:rsidRPr="00292A95" w:rsidRDefault="00292A95" w:rsidP="00FE6C37">
            <w:pPr>
              <w:spacing w:after="0" w:line="240" w:lineRule="auto"/>
              <w:jc w:val="both"/>
              <w:rPr>
                <w:rFonts w:ascii="Times New Roman" w:hAnsi="Times New Roman"/>
                <w:noProof/>
                <w:sz w:val="24"/>
                <w:szCs w:val="24"/>
              </w:rPr>
            </w:pPr>
            <w:r w:rsidRPr="00292A95">
              <w:rPr>
                <w:rFonts w:ascii="Times New Roman" w:hAnsi="Times New Roman"/>
                <w:noProof/>
                <w:sz w:val="24"/>
                <w:szCs w:val="24"/>
              </w:rPr>
              <w:t>ELVL muudatusettepanek</w:t>
            </w:r>
          </w:p>
          <w:p w14:paraId="7FA96B90" w14:textId="77777777" w:rsidR="00292A95" w:rsidRPr="00292A95" w:rsidRDefault="00292A95" w:rsidP="00FE6C37">
            <w:pPr>
              <w:spacing w:after="0" w:line="240" w:lineRule="auto"/>
              <w:jc w:val="both"/>
              <w:rPr>
                <w:rFonts w:ascii="Times New Roman" w:hAnsi="Times New Roman"/>
                <w:noProof/>
                <w:sz w:val="24"/>
                <w:szCs w:val="24"/>
              </w:rPr>
            </w:pPr>
            <w:r w:rsidRPr="00292A95">
              <w:rPr>
                <w:rFonts w:ascii="Times New Roman" w:hAnsi="Times New Roman"/>
                <w:noProof/>
                <w:sz w:val="24"/>
                <w:szCs w:val="24"/>
              </w:rPr>
              <w:t>ELVL teeb ettepaneku sõnastada Planeerimisseaduse § 27 lõike 2 punkt 5 järgmiselt:</w:t>
            </w:r>
          </w:p>
          <w:p w14:paraId="219073BE" w14:textId="77777777" w:rsidR="00292A95" w:rsidRPr="00292A95" w:rsidRDefault="00292A95" w:rsidP="00FE6C37">
            <w:pPr>
              <w:spacing w:after="0" w:line="240" w:lineRule="auto"/>
              <w:jc w:val="both"/>
              <w:rPr>
                <w:rFonts w:ascii="Times New Roman" w:hAnsi="Times New Roman"/>
                <w:noProof/>
                <w:sz w:val="24"/>
                <w:szCs w:val="24"/>
              </w:rPr>
            </w:pPr>
            <w:r w:rsidRPr="00292A95">
              <w:rPr>
                <w:rFonts w:ascii="Times New Roman" w:hAnsi="Times New Roman"/>
                <w:noProof/>
                <w:sz w:val="24"/>
                <w:szCs w:val="24"/>
              </w:rPr>
              <w:t>„5) elektrijaam elektrilise nimivõimsusega alates 150 megavatti ning tuuleelektrijaam või tuulepark, mille rajamine või käitamine on vajalik riigi energia- ja varustuskindluse tagamiseks või riiklikes arengudokumentides, sealhulgas riiklikus energia- ja kliimakavas, sätestatud eesmärkide saavutamiseks.“</w:t>
            </w:r>
          </w:p>
          <w:p w14:paraId="39A14D93" w14:textId="77777777" w:rsidR="00AF37E2" w:rsidRPr="005753D8" w:rsidRDefault="00AF37E2" w:rsidP="00FE6C37">
            <w:pPr>
              <w:spacing w:after="0" w:line="240" w:lineRule="auto"/>
              <w:jc w:val="both"/>
              <w:rPr>
                <w:rFonts w:ascii="Times New Roman" w:hAnsi="Times New Roman"/>
                <w:noProof/>
                <w:sz w:val="24"/>
                <w:szCs w:val="24"/>
              </w:rPr>
            </w:pPr>
          </w:p>
        </w:tc>
        <w:tc>
          <w:tcPr>
            <w:tcW w:w="1876" w:type="dxa"/>
          </w:tcPr>
          <w:p w14:paraId="7C29C64F" w14:textId="242E831E" w:rsidR="00AF37E2" w:rsidRDefault="00AF37E2" w:rsidP="00FE6C37">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3F98BD05" w14:textId="77777777" w:rsidR="00AF37E2" w:rsidRDefault="00AF37E2" w:rsidP="00FE6C37">
            <w:pPr>
              <w:spacing w:after="0" w:line="240" w:lineRule="auto"/>
              <w:jc w:val="both"/>
              <w:rPr>
                <w:rFonts w:ascii="Times New Roman" w:hAnsi="Times New Roman"/>
                <w:sz w:val="24"/>
                <w:szCs w:val="24"/>
              </w:rPr>
            </w:pPr>
            <w:r w:rsidRPr="00EB3B44">
              <w:rPr>
                <w:rFonts w:ascii="Times New Roman" w:hAnsi="Times New Roman"/>
                <w:sz w:val="24"/>
                <w:szCs w:val="24"/>
              </w:rPr>
              <w:t>Eelnõuga ei ole ette nähtud käesoleval ajal kehtivate REP eelduste muutmist.</w:t>
            </w:r>
            <w:r>
              <w:rPr>
                <w:rFonts w:ascii="Times New Roman" w:hAnsi="Times New Roman"/>
                <w:sz w:val="24"/>
                <w:szCs w:val="24"/>
              </w:rPr>
              <w:t xml:space="preserve"> Viidatud 400</w:t>
            </w:r>
            <w:r w:rsidR="00B22BCD">
              <w:rPr>
                <w:rFonts w:ascii="Times New Roman" w:hAnsi="Times New Roman"/>
                <w:sz w:val="24"/>
                <w:szCs w:val="24"/>
              </w:rPr>
              <w:t xml:space="preserve"> MW on sellisena sätestatud ka kehtivas seaduses. Säte sõnastatakse ümber parema jälgitavuse huvides ning eelnõuga ei kavandata</w:t>
            </w:r>
            <w:r w:rsidR="00644E58">
              <w:rPr>
                <w:rFonts w:ascii="Times New Roman" w:hAnsi="Times New Roman"/>
                <w:sz w:val="24"/>
                <w:szCs w:val="24"/>
              </w:rPr>
              <w:t xml:space="preserve"> </w:t>
            </w:r>
            <w:proofErr w:type="spellStart"/>
            <w:r w:rsidR="00644E58">
              <w:rPr>
                <w:rFonts w:ascii="Times New Roman" w:hAnsi="Times New Roman"/>
                <w:sz w:val="24"/>
                <w:szCs w:val="24"/>
              </w:rPr>
              <w:t>lävendite</w:t>
            </w:r>
            <w:proofErr w:type="spellEnd"/>
            <w:r w:rsidR="00644E58">
              <w:rPr>
                <w:rFonts w:ascii="Times New Roman" w:hAnsi="Times New Roman"/>
                <w:sz w:val="24"/>
                <w:szCs w:val="24"/>
              </w:rPr>
              <w:t xml:space="preserve"> muutmist.</w:t>
            </w:r>
          </w:p>
          <w:p w14:paraId="29D771FB" w14:textId="77777777" w:rsidR="00644E58" w:rsidRDefault="00644E58" w:rsidP="00FE6C37">
            <w:pPr>
              <w:spacing w:after="0" w:line="240" w:lineRule="auto"/>
              <w:jc w:val="both"/>
              <w:rPr>
                <w:rFonts w:ascii="Times New Roman" w:hAnsi="Times New Roman"/>
                <w:sz w:val="24"/>
                <w:szCs w:val="24"/>
              </w:rPr>
            </w:pPr>
          </w:p>
          <w:p w14:paraId="69A9B098" w14:textId="6B5912AE" w:rsidR="00644E58" w:rsidRDefault="00644E58" w:rsidP="00FE6C37">
            <w:pPr>
              <w:spacing w:after="0" w:line="240" w:lineRule="auto"/>
              <w:jc w:val="both"/>
              <w:rPr>
                <w:rFonts w:ascii="Times New Roman" w:hAnsi="Times New Roman"/>
                <w:sz w:val="24"/>
                <w:szCs w:val="24"/>
              </w:rPr>
            </w:pPr>
            <w:r>
              <w:rPr>
                <w:rFonts w:ascii="Times New Roman" w:hAnsi="Times New Roman"/>
                <w:sz w:val="24"/>
                <w:szCs w:val="24"/>
              </w:rPr>
              <w:t xml:space="preserve">Juhime samas tähelepanu, et osundatud piirmäärad on põhimõtteliselt indikatiivsed ning olulise riikliku huvi korral ei välista kehtiv õigus, et REP-iga planeeritakse ka </w:t>
            </w:r>
            <w:proofErr w:type="spellStart"/>
            <w:r>
              <w:rPr>
                <w:rFonts w:ascii="Times New Roman" w:hAnsi="Times New Roman"/>
                <w:sz w:val="24"/>
                <w:szCs w:val="24"/>
              </w:rPr>
              <w:t>PlanS-is</w:t>
            </w:r>
            <w:proofErr w:type="spellEnd"/>
            <w:r>
              <w:rPr>
                <w:rFonts w:ascii="Times New Roman" w:hAnsi="Times New Roman"/>
                <w:sz w:val="24"/>
                <w:szCs w:val="24"/>
              </w:rPr>
              <w:t xml:space="preserve"> toodud väärtusest väiksema määraga ehitist.</w:t>
            </w:r>
          </w:p>
        </w:tc>
      </w:tr>
      <w:tr w:rsidR="00D8670D" w:rsidRPr="00EB3B44" w14:paraId="66C2EF07" w14:textId="77777777" w:rsidTr="004818D4">
        <w:tc>
          <w:tcPr>
            <w:tcW w:w="704" w:type="dxa"/>
          </w:tcPr>
          <w:p w14:paraId="05A6E7E9" w14:textId="6EE5BB8F" w:rsidR="00D8670D" w:rsidRDefault="00D8670D" w:rsidP="00FE6C37">
            <w:pPr>
              <w:spacing w:after="0" w:line="240" w:lineRule="auto"/>
              <w:jc w:val="both"/>
              <w:rPr>
                <w:rFonts w:ascii="Times New Roman" w:hAnsi="Times New Roman"/>
                <w:sz w:val="24"/>
                <w:szCs w:val="24"/>
              </w:rPr>
            </w:pPr>
            <w:r>
              <w:rPr>
                <w:rFonts w:ascii="Times New Roman" w:hAnsi="Times New Roman"/>
                <w:sz w:val="24"/>
                <w:szCs w:val="24"/>
              </w:rPr>
              <w:t>4.</w:t>
            </w:r>
          </w:p>
        </w:tc>
        <w:tc>
          <w:tcPr>
            <w:tcW w:w="5812" w:type="dxa"/>
          </w:tcPr>
          <w:p w14:paraId="6495AA44" w14:textId="77777777" w:rsidR="00844CF2" w:rsidRDefault="00844CF2" w:rsidP="00FE6C37">
            <w:pPr>
              <w:spacing w:after="0" w:line="240" w:lineRule="auto"/>
              <w:jc w:val="both"/>
              <w:rPr>
                <w:rFonts w:ascii="Times New Roman" w:hAnsi="Times New Roman"/>
                <w:noProof/>
                <w:sz w:val="24"/>
                <w:szCs w:val="24"/>
              </w:rPr>
            </w:pPr>
            <w:r w:rsidRPr="00844CF2">
              <w:rPr>
                <w:rFonts w:ascii="Times New Roman" w:hAnsi="Times New Roman"/>
                <w:noProof/>
                <w:sz w:val="24"/>
                <w:szCs w:val="24"/>
              </w:rPr>
              <w:t>ELVL rõhutab, et strateegiliste investeeringute ekspressraja kohaldamine ei tohi vähendada planeerimisotsuste sisulist kvaliteeti ega kahjustada kohaliku ruumilise arengu tasakaalu.</w:t>
            </w:r>
          </w:p>
          <w:p w14:paraId="6921137E" w14:textId="77777777" w:rsidR="00844CF2" w:rsidRPr="00844CF2" w:rsidRDefault="00844CF2" w:rsidP="00FE6C37">
            <w:pPr>
              <w:spacing w:after="0" w:line="240" w:lineRule="auto"/>
              <w:jc w:val="both"/>
              <w:rPr>
                <w:rFonts w:ascii="Times New Roman" w:hAnsi="Times New Roman"/>
                <w:noProof/>
                <w:sz w:val="24"/>
                <w:szCs w:val="24"/>
              </w:rPr>
            </w:pPr>
          </w:p>
          <w:p w14:paraId="5CB1D48F" w14:textId="77777777" w:rsidR="00844CF2" w:rsidRPr="00844CF2" w:rsidRDefault="00844CF2" w:rsidP="00FE6C37">
            <w:pPr>
              <w:spacing w:after="0" w:line="240" w:lineRule="auto"/>
              <w:jc w:val="both"/>
              <w:rPr>
                <w:rFonts w:ascii="Times New Roman" w:hAnsi="Times New Roman"/>
                <w:noProof/>
                <w:sz w:val="24"/>
                <w:szCs w:val="24"/>
              </w:rPr>
            </w:pPr>
            <w:r w:rsidRPr="00844CF2">
              <w:rPr>
                <w:rFonts w:ascii="Times New Roman" w:hAnsi="Times New Roman"/>
                <w:noProof/>
                <w:sz w:val="24"/>
                <w:szCs w:val="24"/>
              </w:rPr>
              <w:t>Ekspressraja rakendamisel peab olema tagatud, et:</w:t>
            </w:r>
          </w:p>
          <w:p w14:paraId="2D345455" w14:textId="77777777" w:rsidR="00844CF2" w:rsidRPr="00844CF2" w:rsidRDefault="00844CF2" w:rsidP="00FE6C37">
            <w:pPr>
              <w:numPr>
                <w:ilvl w:val="0"/>
                <w:numId w:val="42"/>
              </w:numPr>
              <w:spacing w:after="0" w:line="240" w:lineRule="auto"/>
              <w:jc w:val="both"/>
              <w:rPr>
                <w:rFonts w:ascii="Times New Roman" w:hAnsi="Times New Roman"/>
                <w:noProof/>
                <w:sz w:val="24"/>
                <w:szCs w:val="24"/>
              </w:rPr>
            </w:pPr>
            <w:r w:rsidRPr="00844CF2">
              <w:rPr>
                <w:rFonts w:ascii="Times New Roman" w:hAnsi="Times New Roman"/>
                <w:noProof/>
                <w:sz w:val="24"/>
                <w:szCs w:val="24"/>
              </w:rPr>
              <w:t xml:space="preserve">kohaliku omavalitsuse roll ei piirdu üksnes menetlusliku osalemisega, vaid hõlmab sisulist kaalutlusõigust kohaliku ruumi, taristu ja elukeskkonna küsimustes; </w:t>
            </w:r>
          </w:p>
          <w:p w14:paraId="4B940750" w14:textId="77777777" w:rsidR="00844CF2" w:rsidRPr="00844CF2" w:rsidRDefault="00844CF2" w:rsidP="00FE6C37">
            <w:pPr>
              <w:numPr>
                <w:ilvl w:val="0"/>
                <w:numId w:val="42"/>
              </w:numPr>
              <w:spacing w:after="0" w:line="240" w:lineRule="auto"/>
              <w:jc w:val="both"/>
              <w:rPr>
                <w:rFonts w:ascii="Times New Roman" w:hAnsi="Times New Roman"/>
                <w:noProof/>
                <w:sz w:val="24"/>
                <w:szCs w:val="24"/>
              </w:rPr>
            </w:pPr>
            <w:r w:rsidRPr="00844CF2">
              <w:rPr>
                <w:rFonts w:ascii="Times New Roman" w:hAnsi="Times New Roman"/>
                <w:noProof/>
                <w:sz w:val="24"/>
                <w:szCs w:val="24"/>
              </w:rPr>
              <w:t xml:space="preserve">strateegilise investeeringu määratlemise kriteeriumid on selged ja õiguslikult piiritletud; </w:t>
            </w:r>
          </w:p>
          <w:p w14:paraId="08E95804" w14:textId="77777777" w:rsidR="00844CF2" w:rsidRPr="00844CF2" w:rsidRDefault="00844CF2" w:rsidP="00FE6C37">
            <w:pPr>
              <w:numPr>
                <w:ilvl w:val="0"/>
                <w:numId w:val="42"/>
              </w:numPr>
              <w:spacing w:after="0" w:line="240" w:lineRule="auto"/>
              <w:jc w:val="both"/>
              <w:rPr>
                <w:rFonts w:ascii="Times New Roman" w:hAnsi="Times New Roman"/>
                <w:noProof/>
                <w:sz w:val="24"/>
                <w:szCs w:val="24"/>
              </w:rPr>
            </w:pPr>
            <w:r w:rsidRPr="00844CF2">
              <w:rPr>
                <w:rFonts w:ascii="Times New Roman" w:hAnsi="Times New Roman"/>
                <w:noProof/>
                <w:sz w:val="24"/>
                <w:szCs w:val="24"/>
              </w:rPr>
              <w:t xml:space="preserve">ekspressrada ei muutu instrumendiks kohaliku vastuseisu ületamiseks ilma tegeliku strateegilise vajaduseta; </w:t>
            </w:r>
          </w:p>
          <w:p w14:paraId="7AE23DA8" w14:textId="77777777" w:rsidR="00844CF2" w:rsidRPr="00844CF2" w:rsidRDefault="00844CF2" w:rsidP="00FE6C37">
            <w:pPr>
              <w:numPr>
                <w:ilvl w:val="0"/>
                <w:numId w:val="42"/>
              </w:numPr>
              <w:spacing w:after="0" w:line="240" w:lineRule="auto"/>
              <w:jc w:val="both"/>
              <w:rPr>
                <w:rFonts w:ascii="Times New Roman" w:hAnsi="Times New Roman"/>
                <w:noProof/>
                <w:sz w:val="24"/>
                <w:szCs w:val="24"/>
              </w:rPr>
            </w:pPr>
            <w:r w:rsidRPr="00844CF2">
              <w:rPr>
                <w:rFonts w:ascii="Times New Roman" w:hAnsi="Times New Roman"/>
                <w:noProof/>
                <w:sz w:val="24"/>
                <w:szCs w:val="24"/>
              </w:rPr>
              <w:lastRenderedPageBreak/>
              <w:t xml:space="preserve">seos kehtivate üld- ja detailplaneeringutega säilib ning kõrvalekalded on erandlikud ja selgelt põhjendatud; </w:t>
            </w:r>
          </w:p>
          <w:p w14:paraId="54645CAD" w14:textId="77777777" w:rsidR="00844CF2" w:rsidRPr="00844CF2" w:rsidRDefault="00844CF2" w:rsidP="00FE6C37">
            <w:pPr>
              <w:numPr>
                <w:ilvl w:val="0"/>
                <w:numId w:val="42"/>
              </w:numPr>
              <w:spacing w:after="0" w:line="240" w:lineRule="auto"/>
              <w:jc w:val="both"/>
              <w:rPr>
                <w:rFonts w:ascii="Times New Roman" w:hAnsi="Times New Roman"/>
                <w:noProof/>
                <w:sz w:val="24"/>
                <w:szCs w:val="24"/>
              </w:rPr>
            </w:pPr>
            <w:r w:rsidRPr="00844CF2">
              <w:rPr>
                <w:rFonts w:ascii="Times New Roman" w:hAnsi="Times New Roman"/>
                <w:noProof/>
                <w:sz w:val="24"/>
                <w:szCs w:val="24"/>
              </w:rPr>
              <w:t xml:space="preserve">keskkonnamõju hindamine ja kaasamine on sisulised ja efektiivsed. </w:t>
            </w:r>
          </w:p>
          <w:p w14:paraId="6F1B9A0D" w14:textId="77777777" w:rsidR="00D8670D" w:rsidRPr="00392E0B" w:rsidRDefault="00D8670D" w:rsidP="00FE6C37">
            <w:pPr>
              <w:spacing w:after="0" w:line="240" w:lineRule="auto"/>
              <w:jc w:val="both"/>
              <w:rPr>
                <w:rFonts w:ascii="Times New Roman" w:hAnsi="Times New Roman"/>
                <w:noProof/>
                <w:sz w:val="24"/>
                <w:szCs w:val="24"/>
              </w:rPr>
            </w:pPr>
          </w:p>
        </w:tc>
        <w:tc>
          <w:tcPr>
            <w:tcW w:w="1876" w:type="dxa"/>
          </w:tcPr>
          <w:p w14:paraId="10F1DEB6" w14:textId="2B148651" w:rsidR="00D8670D" w:rsidRDefault="0064202A" w:rsidP="00FE6C37">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6B58D7A8" w14:textId="77777777" w:rsidR="00D8670D" w:rsidRDefault="0064202A" w:rsidP="00FE6C37">
            <w:pPr>
              <w:spacing w:after="0" w:line="240" w:lineRule="auto"/>
              <w:jc w:val="both"/>
              <w:rPr>
                <w:rFonts w:ascii="Times New Roman" w:hAnsi="Times New Roman"/>
                <w:sz w:val="24"/>
                <w:szCs w:val="24"/>
              </w:rPr>
            </w:pPr>
            <w:r>
              <w:rPr>
                <w:rFonts w:ascii="Times New Roman" w:hAnsi="Times New Roman"/>
                <w:sz w:val="24"/>
                <w:szCs w:val="24"/>
              </w:rPr>
              <w:t xml:space="preserve">Eelnõu kohaselt saab strateegiliselt olulise investeeringu elluviimisega seotud otsuseid teha ka KOV (vt vastust </w:t>
            </w:r>
            <w:r w:rsidR="00F2376F">
              <w:rPr>
                <w:rFonts w:ascii="Times New Roman" w:hAnsi="Times New Roman"/>
                <w:sz w:val="24"/>
                <w:szCs w:val="24"/>
              </w:rPr>
              <w:t>real 1). Seega lähtub arvamus ebaõigest eeldusest, et strateegiliselt oluline investeering viiakse ellu vältimatult REP-iga.</w:t>
            </w:r>
          </w:p>
          <w:p w14:paraId="68C532A5" w14:textId="77777777" w:rsidR="000906AD" w:rsidRDefault="000906AD" w:rsidP="00FE6C37">
            <w:pPr>
              <w:spacing w:after="0" w:line="240" w:lineRule="auto"/>
              <w:jc w:val="both"/>
              <w:rPr>
                <w:rFonts w:ascii="Times New Roman" w:hAnsi="Times New Roman"/>
                <w:sz w:val="24"/>
                <w:szCs w:val="24"/>
              </w:rPr>
            </w:pPr>
          </w:p>
          <w:p w14:paraId="09A2E0B8" w14:textId="77777777" w:rsidR="000906AD" w:rsidRDefault="000906AD" w:rsidP="00FE6C37">
            <w:pPr>
              <w:spacing w:after="0" w:line="240" w:lineRule="auto"/>
              <w:jc w:val="both"/>
              <w:rPr>
                <w:rFonts w:ascii="Times New Roman" w:hAnsi="Times New Roman"/>
                <w:sz w:val="24"/>
                <w:szCs w:val="24"/>
              </w:rPr>
            </w:pPr>
            <w:r>
              <w:rPr>
                <w:rFonts w:ascii="Times New Roman" w:hAnsi="Times New Roman"/>
                <w:sz w:val="24"/>
                <w:szCs w:val="24"/>
              </w:rPr>
              <w:t xml:space="preserve">Kui KOV ei soovi strateegiliselt olulise investeeringu elluviimist ise otsustada, siis alustatakse </w:t>
            </w:r>
            <w:proofErr w:type="spellStart"/>
            <w:r>
              <w:rPr>
                <w:rFonts w:ascii="Times New Roman" w:hAnsi="Times New Roman"/>
                <w:sz w:val="24"/>
                <w:szCs w:val="24"/>
              </w:rPr>
              <w:t>REP-i</w:t>
            </w:r>
            <w:proofErr w:type="spellEnd"/>
            <w:r>
              <w:rPr>
                <w:rFonts w:ascii="Times New Roman" w:hAnsi="Times New Roman"/>
                <w:sz w:val="24"/>
                <w:szCs w:val="24"/>
              </w:rPr>
              <w:t xml:space="preserve"> menetlust ning see järgib kõiki käesolevaks ajaks väljakujunenud </w:t>
            </w:r>
            <w:r w:rsidR="00F5098B">
              <w:rPr>
                <w:rFonts w:ascii="Times New Roman" w:hAnsi="Times New Roman"/>
                <w:sz w:val="24"/>
                <w:szCs w:val="24"/>
              </w:rPr>
              <w:t>planeerimise põhimõtteid.</w:t>
            </w:r>
          </w:p>
          <w:p w14:paraId="661AEA08" w14:textId="77777777" w:rsidR="00F5098B" w:rsidRDefault="00F5098B" w:rsidP="00FE6C37">
            <w:pPr>
              <w:spacing w:after="0" w:line="240" w:lineRule="auto"/>
              <w:jc w:val="both"/>
              <w:rPr>
                <w:rFonts w:ascii="Times New Roman" w:hAnsi="Times New Roman"/>
                <w:sz w:val="24"/>
                <w:szCs w:val="24"/>
              </w:rPr>
            </w:pPr>
          </w:p>
          <w:p w14:paraId="29F99481" w14:textId="584E6C79" w:rsidR="00F5098B" w:rsidRPr="00EB3B44" w:rsidRDefault="00F5098B" w:rsidP="00FE6C37">
            <w:pPr>
              <w:spacing w:after="0" w:line="240" w:lineRule="auto"/>
              <w:jc w:val="both"/>
              <w:rPr>
                <w:rFonts w:ascii="Times New Roman" w:hAnsi="Times New Roman"/>
                <w:sz w:val="24"/>
                <w:szCs w:val="24"/>
              </w:rPr>
            </w:pPr>
            <w:r>
              <w:rPr>
                <w:rFonts w:ascii="Times New Roman" w:hAnsi="Times New Roman"/>
                <w:sz w:val="24"/>
                <w:szCs w:val="24"/>
              </w:rPr>
              <w:t xml:space="preserve">Märgime ka, et eelnõu kavandi kohaselt on ELVL-i esindaja </w:t>
            </w:r>
            <w:r w:rsidR="00CE63DC">
              <w:rPr>
                <w:rFonts w:ascii="Times New Roman" w:hAnsi="Times New Roman"/>
                <w:sz w:val="24"/>
                <w:szCs w:val="24"/>
              </w:rPr>
              <w:t xml:space="preserve">hindamiskomisjoni liige, seega on </w:t>
            </w:r>
            <w:proofErr w:type="spellStart"/>
            <w:r w:rsidR="00CE63DC">
              <w:rPr>
                <w:rFonts w:ascii="Times New Roman" w:hAnsi="Times New Roman"/>
                <w:sz w:val="24"/>
                <w:szCs w:val="24"/>
              </w:rPr>
              <w:t>KOV-ide</w:t>
            </w:r>
            <w:proofErr w:type="spellEnd"/>
            <w:r w:rsidR="00CE63DC">
              <w:rPr>
                <w:rFonts w:ascii="Times New Roman" w:hAnsi="Times New Roman"/>
                <w:sz w:val="24"/>
                <w:szCs w:val="24"/>
              </w:rPr>
              <w:t xml:space="preserve"> esindajal võimalus algses otsustusprotsessis kaasa rääkida.</w:t>
            </w:r>
          </w:p>
        </w:tc>
      </w:tr>
      <w:tr w:rsidR="00CE63DC" w:rsidRPr="00EB3B44" w14:paraId="0CF73627" w14:textId="77777777" w:rsidTr="004818D4">
        <w:tc>
          <w:tcPr>
            <w:tcW w:w="704" w:type="dxa"/>
          </w:tcPr>
          <w:p w14:paraId="2BCED7D1" w14:textId="2AAF854F" w:rsidR="00CE63DC" w:rsidRDefault="00CE63DC" w:rsidP="00FE6C37">
            <w:pPr>
              <w:spacing w:after="0" w:line="240" w:lineRule="auto"/>
              <w:jc w:val="both"/>
              <w:rPr>
                <w:rFonts w:ascii="Times New Roman" w:hAnsi="Times New Roman"/>
                <w:sz w:val="24"/>
                <w:szCs w:val="24"/>
              </w:rPr>
            </w:pPr>
            <w:r>
              <w:rPr>
                <w:rFonts w:ascii="Times New Roman" w:hAnsi="Times New Roman"/>
                <w:sz w:val="24"/>
                <w:szCs w:val="24"/>
              </w:rPr>
              <w:t>5.</w:t>
            </w:r>
          </w:p>
        </w:tc>
        <w:tc>
          <w:tcPr>
            <w:tcW w:w="5812" w:type="dxa"/>
          </w:tcPr>
          <w:p w14:paraId="5951B491" w14:textId="77777777" w:rsidR="00F46B3A" w:rsidRPr="00F46B3A" w:rsidRDefault="00F46B3A" w:rsidP="00FE6C37">
            <w:pPr>
              <w:spacing w:after="0" w:line="240" w:lineRule="auto"/>
              <w:jc w:val="both"/>
              <w:rPr>
                <w:rFonts w:ascii="Times New Roman" w:hAnsi="Times New Roman"/>
                <w:noProof/>
                <w:sz w:val="24"/>
                <w:szCs w:val="24"/>
              </w:rPr>
            </w:pPr>
            <w:r w:rsidRPr="00F46B3A">
              <w:rPr>
                <w:rFonts w:ascii="Times New Roman" w:hAnsi="Times New Roman"/>
                <w:noProof/>
                <w:sz w:val="24"/>
                <w:szCs w:val="24"/>
              </w:rPr>
              <w:t>ELVL peab eelnõu kooskõlastamisel vältimatult vajalikuks, et strateegiliste investeeringute kavandamisel ja nn ekspressraja rakendamisel sätestataks seaduses riigi selge kohustus töötada välja ühtne, läbipaistev ja õiguslikult siduv leevendus- ja kompensatsioonimehhanism kohalikele omavalitsustele.</w:t>
            </w:r>
          </w:p>
          <w:p w14:paraId="2E891570" w14:textId="77777777" w:rsidR="00F46B3A" w:rsidRDefault="00F46B3A" w:rsidP="00FE6C37">
            <w:pPr>
              <w:spacing w:after="0" w:line="240" w:lineRule="auto"/>
              <w:jc w:val="both"/>
              <w:rPr>
                <w:rFonts w:ascii="Times New Roman" w:hAnsi="Times New Roman"/>
                <w:noProof/>
                <w:sz w:val="24"/>
                <w:szCs w:val="24"/>
              </w:rPr>
            </w:pPr>
            <w:r w:rsidRPr="00F46B3A">
              <w:rPr>
                <w:rFonts w:ascii="Times New Roman" w:hAnsi="Times New Roman"/>
                <w:noProof/>
                <w:sz w:val="24"/>
                <w:szCs w:val="24"/>
              </w:rPr>
              <w:t>Selline mehhanism peab rakenduma eelkõige juhtudel, kui strateegilise investeeringu ekspressrada kasutatakse üldplaneeringu vastaselt või väljaspool kehtivat üldplaneeringut, kui kohaliku omavalitsuse siduv otsustusõigus asendub riikliku otsusega või kui investeering toob konkreetsele omavalitsusele või kogukonnale kaasa märkimisväärse ruumilise, sotsiaalse, keskkonna- või taristulise koormuse. Olukorras, kus riik võtab üle sisulise otsustusõiguse, peab sellega kaasnema ka vastutus investeeringu mõjude leevendamise ja kaasnevate kulude katmise eest.</w:t>
            </w:r>
          </w:p>
          <w:p w14:paraId="11C5F247" w14:textId="77777777" w:rsidR="00F46B3A" w:rsidRPr="00F46B3A" w:rsidRDefault="00F46B3A" w:rsidP="00FE6C37">
            <w:pPr>
              <w:spacing w:after="0" w:line="240" w:lineRule="auto"/>
              <w:jc w:val="both"/>
              <w:rPr>
                <w:rFonts w:ascii="Times New Roman" w:hAnsi="Times New Roman"/>
                <w:noProof/>
                <w:sz w:val="24"/>
                <w:szCs w:val="24"/>
              </w:rPr>
            </w:pPr>
          </w:p>
          <w:p w14:paraId="5C083FB4" w14:textId="77777777" w:rsidR="00F46B3A" w:rsidRPr="00F46B3A" w:rsidRDefault="00F46B3A" w:rsidP="00FE6C37">
            <w:pPr>
              <w:spacing w:after="0" w:line="240" w:lineRule="auto"/>
              <w:jc w:val="both"/>
              <w:rPr>
                <w:rFonts w:ascii="Times New Roman" w:hAnsi="Times New Roman"/>
                <w:noProof/>
                <w:sz w:val="24"/>
                <w:szCs w:val="24"/>
              </w:rPr>
            </w:pPr>
            <w:r w:rsidRPr="00F46B3A">
              <w:rPr>
                <w:rFonts w:ascii="Times New Roman" w:hAnsi="Times New Roman"/>
                <w:noProof/>
                <w:sz w:val="24"/>
                <w:szCs w:val="24"/>
              </w:rPr>
              <w:t>Kompensatsioonimehhanism peab hõlmama vähemalt järgmisi elemente:</w:t>
            </w:r>
          </w:p>
          <w:p w14:paraId="4380CA4F" w14:textId="77777777" w:rsidR="00F46B3A" w:rsidRPr="00F46B3A" w:rsidRDefault="00F46B3A" w:rsidP="00FE6C37">
            <w:pPr>
              <w:spacing w:after="0" w:line="240" w:lineRule="auto"/>
              <w:jc w:val="both"/>
              <w:rPr>
                <w:rFonts w:ascii="Times New Roman" w:hAnsi="Times New Roman"/>
                <w:noProof/>
                <w:sz w:val="24"/>
                <w:szCs w:val="24"/>
              </w:rPr>
            </w:pPr>
            <w:r w:rsidRPr="00F46B3A">
              <w:rPr>
                <w:rFonts w:ascii="Times New Roman" w:hAnsi="Times New Roman"/>
                <w:noProof/>
                <w:sz w:val="24"/>
                <w:szCs w:val="24"/>
              </w:rPr>
              <w:t>1.</w:t>
            </w:r>
            <w:r w:rsidRPr="00F46B3A">
              <w:rPr>
                <w:rFonts w:ascii="Times New Roman" w:hAnsi="Times New Roman"/>
                <w:noProof/>
                <w:sz w:val="24"/>
                <w:szCs w:val="24"/>
              </w:rPr>
              <w:tab/>
              <w:t xml:space="preserve">rahaline kompensatsioon kohaliku taristu ja avalike teenuste täiendava koormuse katteks; </w:t>
            </w:r>
          </w:p>
          <w:p w14:paraId="3EDE2472" w14:textId="77777777" w:rsidR="00F46B3A" w:rsidRPr="00F46B3A" w:rsidRDefault="00F46B3A" w:rsidP="00FE6C37">
            <w:pPr>
              <w:spacing w:after="0" w:line="240" w:lineRule="auto"/>
              <w:jc w:val="both"/>
              <w:rPr>
                <w:rFonts w:ascii="Times New Roman" w:hAnsi="Times New Roman"/>
                <w:noProof/>
                <w:sz w:val="24"/>
                <w:szCs w:val="24"/>
              </w:rPr>
            </w:pPr>
            <w:r w:rsidRPr="00F46B3A">
              <w:rPr>
                <w:rFonts w:ascii="Times New Roman" w:hAnsi="Times New Roman"/>
                <w:noProof/>
                <w:sz w:val="24"/>
                <w:szCs w:val="24"/>
              </w:rPr>
              <w:t>2.</w:t>
            </w:r>
            <w:r w:rsidRPr="00F46B3A">
              <w:rPr>
                <w:rFonts w:ascii="Times New Roman" w:hAnsi="Times New Roman"/>
                <w:noProof/>
                <w:sz w:val="24"/>
                <w:szCs w:val="24"/>
              </w:rPr>
              <w:tab/>
              <w:t xml:space="preserve">sihtotstarbeliste toetuste instrumendid juhtudel, kus investeeringu mõju ja maksutulu jaotus ei ole tasakaalus. Lähtuda samadel alustel nagu riigikaitseliste </w:t>
            </w:r>
            <w:r w:rsidRPr="00F46B3A">
              <w:rPr>
                <w:rFonts w:ascii="Times New Roman" w:hAnsi="Times New Roman"/>
                <w:noProof/>
                <w:sz w:val="24"/>
                <w:szCs w:val="24"/>
              </w:rPr>
              <w:lastRenderedPageBreak/>
              <w:t>objektide rajamise ja kasutamise alused (näiteks Kaitseväe harjutusväljakute puhul);</w:t>
            </w:r>
          </w:p>
          <w:p w14:paraId="6B290AE5" w14:textId="77777777" w:rsidR="00F46B3A" w:rsidRPr="00F46B3A" w:rsidRDefault="00F46B3A" w:rsidP="00FE6C37">
            <w:pPr>
              <w:spacing w:after="0" w:line="240" w:lineRule="auto"/>
              <w:jc w:val="both"/>
              <w:rPr>
                <w:rFonts w:ascii="Times New Roman" w:hAnsi="Times New Roman"/>
                <w:noProof/>
                <w:sz w:val="24"/>
                <w:szCs w:val="24"/>
              </w:rPr>
            </w:pPr>
            <w:r w:rsidRPr="00F46B3A">
              <w:rPr>
                <w:rFonts w:ascii="Times New Roman" w:hAnsi="Times New Roman"/>
                <w:noProof/>
                <w:sz w:val="24"/>
                <w:szCs w:val="24"/>
              </w:rPr>
              <w:t>3.</w:t>
            </w:r>
            <w:r w:rsidRPr="00F46B3A">
              <w:rPr>
                <w:rFonts w:ascii="Times New Roman" w:hAnsi="Times New Roman"/>
                <w:noProof/>
                <w:sz w:val="24"/>
                <w:szCs w:val="24"/>
              </w:rPr>
              <w:tab/>
              <w:t xml:space="preserve">leevendusmeetmete rahastamine, sealhulgas müra-, liiklus- ja keskkonnamõjude vähendamise meetmed. </w:t>
            </w:r>
          </w:p>
          <w:p w14:paraId="0F09ABD2" w14:textId="77777777" w:rsidR="00F46B3A" w:rsidRDefault="00F46B3A" w:rsidP="00FE6C37">
            <w:pPr>
              <w:spacing w:after="0" w:line="240" w:lineRule="auto"/>
              <w:jc w:val="both"/>
              <w:rPr>
                <w:rFonts w:ascii="Times New Roman" w:hAnsi="Times New Roman"/>
                <w:noProof/>
                <w:sz w:val="24"/>
                <w:szCs w:val="24"/>
              </w:rPr>
            </w:pPr>
          </w:p>
          <w:p w14:paraId="2093D919" w14:textId="71EC3DBF" w:rsidR="00F46B3A" w:rsidRDefault="00F46B3A" w:rsidP="00FE6C37">
            <w:pPr>
              <w:spacing w:after="0" w:line="240" w:lineRule="auto"/>
              <w:jc w:val="both"/>
              <w:rPr>
                <w:rFonts w:ascii="Times New Roman" w:hAnsi="Times New Roman"/>
                <w:noProof/>
                <w:sz w:val="24"/>
                <w:szCs w:val="24"/>
              </w:rPr>
            </w:pPr>
            <w:r w:rsidRPr="00F46B3A">
              <w:rPr>
                <w:rFonts w:ascii="Times New Roman" w:hAnsi="Times New Roman"/>
                <w:noProof/>
                <w:sz w:val="24"/>
                <w:szCs w:val="24"/>
              </w:rPr>
              <w:t>ELVL rõhutab, et ilma selgelt reguleeritud ja ette nähtava kompensatsioonimehhanismita suureneb õiguslik ebakindlus nii riigi kui ka omavalitsuste jaoks, kasvab vaidluste ja kohtumenetluste risk ning süveneb kohalike kogukondade vastuseis riiklikele investeeringutele. See omakorda aeglustab strateegiliste eesmärkide saavutamist ja vähendab avalikku usaldust riigi planeerimisotsuste vastu.</w:t>
            </w:r>
          </w:p>
          <w:p w14:paraId="0FA7904B" w14:textId="77777777" w:rsidR="00F46B3A" w:rsidRPr="00F46B3A" w:rsidRDefault="00F46B3A" w:rsidP="00FE6C37">
            <w:pPr>
              <w:spacing w:after="0" w:line="240" w:lineRule="auto"/>
              <w:jc w:val="both"/>
              <w:rPr>
                <w:rFonts w:ascii="Times New Roman" w:hAnsi="Times New Roman"/>
                <w:noProof/>
                <w:sz w:val="24"/>
                <w:szCs w:val="24"/>
              </w:rPr>
            </w:pPr>
          </w:p>
          <w:p w14:paraId="6F6F20FC" w14:textId="77777777" w:rsidR="00CE63DC" w:rsidRDefault="00F46B3A" w:rsidP="00FE6C37">
            <w:pPr>
              <w:spacing w:after="0" w:line="240" w:lineRule="auto"/>
              <w:jc w:val="both"/>
              <w:rPr>
                <w:rFonts w:ascii="Times New Roman" w:hAnsi="Times New Roman"/>
                <w:noProof/>
                <w:sz w:val="24"/>
                <w:szCs w:val="24"/>
              </w:rPr>
            </w:pPr>
            <w:r w:rsidRPr="00F46B3A">
              <w:rPr>
                <w:rFonts w:ascii="Times New Roman" w:hAnsi="Times New Roman"/>
                <w:noProof/>
                <w:sz w:val="24"/>
                <w:szCs w:val="24"/>
              </w:rPr>
              <w:t>Seetõttu peab ELVL vältimatult vajalikuks, et eelnõu täiendataks vastava regulatsiooniga juba seaduse tasandil, tagades riigi ja kohaliku tasandi vastutuse tasakaalu ning õigusselguse strateegiliste investeeringute kavandamisel ja elluviimisel.</w:t>
            </w:r>
          </w:p>
          <w:p w14:paraId="393A49FD" w14:textId="62FC48C1" w:rsidR="00F46B3A" w:rsidRPr="00844CF2" w:rsidRDefault="00F46B3A" w:rsidP="00FE6C37">
            <w:pPr>
              <w:spacing w:after="0" w:line="240" w:lineRule="auto"/>
              <w:jc w:val="both"/>
              <w:rPr>
                <w:rFonts w:ascii="Times New Roman" w:hAnsi="Times New Roman"/>
                <w:noProof/>
                <w:sz w:val="24"/>
                <w:szCs w:val="24"/>
              </w:rPr>
            </w:pPr>
          </w:p>
        </w:tc>
        <w:tc>
          <w:tcPr>
            <w:tcW w:w="1876" w:type="dxa"/>
          </w:tcPr>
          <w:p w14:paraId="0C353951" w14:textId="278F29C6" w:rsidR="00CE63DC" w:rsidRDefault="000E3CF4" w:rsidP="00FE6C37">
            <w:pPr>
              <w:spacing w:after="0" w:line="240" w:lineRule="auto"/>
              <w:jc w:val="both"/>
              <w:rPr>
                <w:rFonts w:ascii="Times New Roman" w:hAnsi="Times New Roman"/>
                <w:sz w:val="24"/>
                <w:szCs w:val="24"/>
              </w:rPr>
            </w:pPr>
            <w:r>
              <w:rPr>
                <w:rFonts w:ascii="Times New Roman" w:hAnsi="Times New Roman"/>
                <w:sz w:val="24"/>
                <w:szCs w:val="24"/>
              </w:rPr>
              <w:lastRenderedPageBreak/>
              <w:t>Mittearvestatud</w:t>
            </w:r>
          </w:p>
        </w:tc>
        <w:tc>
          <w:tcPr>
            <w:tcW w:w="5354" w:type="dxa"/>
          </w:tcPr>
          <w:p w14:paraId="5A2B685F" w14:textId="77777777" w:rsidR="00CE63DC" w:rsidRDefault="000E3CF4" w:rsidP="00FE6C37">
            <w:pPr>
              <w:spacing w:after="0" w:line="240" w:lineRule="auto"/>
              <w:jc w:val="both"/>
              <w:rPr>
                <w:rFonts w:ascii="Times New Roman" w:hAnsi="Times New Roman"/>
                <w:sz w:val="24"/>
                <w:szCs w:val="24"/>
              </w:rPr>
            </w:pPr>
            <w:r>
              <w:rPr>
                <w:rFonts w:ascii="Times New Roman" w:hAnsi="Times New Roman"/>
                <w:sz w:val="24"/>
                <w:szCs w:val="24"/>
              </w:rPr>
              <w:t>Eelnõu eesmärgiks ei ole REP-iga või PT-</w:t>
            </w:r>
            <w:proofErr w:type="spellStart"/>
            <w:r>
              <w:rPr>
                <w:rFonts w:ascii="Times New Roman" w:hAnsi="Times New Roman"/>
                <w:sz w:val="24"/>
                <w:szCs w:val="24"/>
              </w:rPr>
              <w:t>dega</w:t>
            </w:r>
            <w:proofErr w:type="spellEnd"/>
            <w:r>
              <w:rPr>
                <w:rFonts w:ascii="Times New Roman" w:hAnsi="Times New Roman"/>
                <w:sz w:val="24"/>
                <w:szCs w:val="24"/>
              </w:rPr>
              <w:t xml:space="preserve"> kavandatava strateegiliselt olulise investeeringu </w:t>
            </w:r>
            <w:r w:rsidR="000F5058">
              <w:rPr>
                <w:rFonts w:ascii="Times New Roman" w:hAnsi="Times New Roman"/>
                <w:sz w:val="24"/>
                <w:szCs w:val="24"/>
              </w:rPr>
              <w:t xml:space="preserve">tõttu </w:t>
            </w:r>
            <w:proofErr w:type="spellStart"/>
            <w:r w:rsidR="000F5058">
              <w:rPr>
                <w:rFonts w:ascii="Times New Roman" w:hAnsi="Times New Roman"/>
                <w:sz w:val="24"/>
                <w:szCs w:val="24"/>
              </w:rPr>
              <w:t>KOV-idele</w:t>
            </w:r>
            <w:proofErr w:type="spellEnd"/>
            <w:r w:rsidR="000F5058">
              <w:rPr>
                <w:rFonts w:ascii="Times New Roman" w:hAnsi="Times New Roman"/>
                <w:sz w:val="24"/>
                <w:szCs w:val="24"/>
              </w:rPr>
              <w:t xml:space="preserve"> kompensatsioonimehhanismi loomine. Tegemist ei ole </w:t>
            </w:r>
            <w:proofErr w:type="spellStart"/>
            <w:r w:rsidR="000F5058">
              <w:rPr>
                <w:rFonts w:ascii="Times New Roman" w:hAnsi="Times New Roman"/>
                <w:sz w:val="24"/>
                <w:szCs w:val="24"/>
              </w:rPr>
              <w:t>PlanS-i</w:t>
            </w:r>
            <w:proofErr w:type="spellEnd"/>
            <w:r w:rsidR="000F5058">
              <w:rPr>
                <w:rFonts w:ascii="Times New Roman" w:hAnsi="Times New Roman"/>
                <w:sz w:val="24"/>
                <w:szCs w:val="24"/>
              </w:rPr>
              <w:t xml:space="preserve"> reguleerimisesemega</w:t>
            </w:r>
            <w:r w:rsidR="00F13358">
              <w:rPr>
                <w:rFonts w:ascii="Times New Roman" w:hAnsi="Times New Roman"/>
                <w:sz w:val="24"/>
                <w:szCs w:val="24"/>
              </w:rPr>
              <w:t>.</w:t>
            </w:r>
          </w:p>
          <w:p w14:paraId="6A62453C" w14:textId="77777777" w:rsidR="00F13358" w:rsidRDefault="00F13358" w:rsidP="00FE6C37">
            <w:pPr>
              <w:spacing w:after="0" w:line="240" w:lineRule="auto"/>
              <w:jc w:val="both"/>
              <w:rPr>
                <w:rFonts w:ascii="Times New Roman" w:hAnsi="Times New Roman"/>
                <w:sz w:val="24"/>
                <w:szCs w:val="24"/>
              </w:rPr>
            </w:pPr>
          </w:p>
          <w:p w14:paraId="70E49A0F" w14:textId="2AF23984" w:rsidR="00F13358" w:rsidRDefault="00F13358" w:rsidP="00FE6C37">
            <w:pPr>
              <w:spacing w:after="0" w:line="240" w:lineRule="auto"/>
              <w:jc w:val="both"/>
              <w:rPr>
                <w:rFonts w:ascii="Times New Roman" w:hAnsi="Times New Roman"/>
                <w:sz w:val="24"/>
                <w:szCs w:val="24"/>
              </w:rPr>
            </w:pPr>
            <w:r>
              <w:rPr>
                <w:rFonts w:ascii="Times New Roman" w:hAnsi="Times New Roman"/>
                <w:sz w:val="24"/>
                <w:szCs w:val="24"/>
              </w:rPr>
              <w:t>Kompens</w:t>
            </w:r>
            <w:r w:rsidR="00A951DF">
              <w:rPr>
                <w:rFonts w:ascii="Times New Roman" w:hAnsi="Times New Roman"/>
                <w:sz w:val="24"/>
                <w:szCs w:val="24"/>
              </w:rPr>
              <w:t xml:space="preserve">atsioonimehhanismi väljatöötamine eeldab </w:t>
            </w:r>
            <w:proofErr w:type="spellStart"/>
            <w:r w:rsidR="00A951DF">
              <w:rPr>
                <w:rFonts w:ascii="Times New Roman" w:hAnsi="Times New Roman"/>
                <w:sz w:val="24"/>
                <w:szCs w:val="24"/>
              </w:rPr>
              <w:t>KOKS-i</w:t>
            </w:r>
            <w:proofErr w:type="spellEnd"/>
            <w:r w:rsidR="00FE0399">
              <w:rPr>
                <w:rFonts w:ascii="Times New Roman" w:hAnsi="Times New Roman"/>
                <w:sz w:val="24"/>
                <w:szCs w:val="24"/>
              </w:rPr>
              <w:t xml:space="preserve"> või muude sellise valdkonna õigusaktide muutmist.</w:t>
            </w:r>
          </w:p>
        </w:tc>
      </w:tr>
      <w:tr w:rsidR="004B5DCB" w:rsidRPr="00EB3B44" w14:paraId="65FD9580" w14:textId="77777777" w:rsidTr="004818D4">
        <w:tc>
          <w:tcPr>
            <w:tcW w:w="704" w:type="dxa"/>
          </w:tcPr>
          <w:p w14:paraId="5D308096" w14:textId="2DB43885" w:rsidR="004B5DCB" w:rsidRDefault="004B5DCB" w:rsidP="00FE6C37">
            <w:pPr>
              <w:spacing w:after="0" w:line="240" w:lineRule="auto"/>
              <w:jc w:val="both"/>
              <w:rPr>
                <w:rFonts w:ascii="Times New Roman" w:hAnsi="Times New Roman"/>
                <w:sz w:val="24"/>
                <w:szCs w:val="24"/>
              </w:rPr>
            </w:pPr>
            <w:r>
              <w:rPr>
                <w:rFonts w:ascii="Times New Roman" w:hAnsi="Times New Roman"/>
                <w:sz w:val="24"/>
                <w:szCs w:val="24"/>
              </w:rPr>
              <w:t>6.</w:t>
            </w:r>
          </w:p>
        </w:tc>
        <w:tc>
          <w:tcPr>
            <w:tcW w:w="5812" w:type="dxa"/>
          </w:tcPr>
          <w:p w14:paraId="1220A598" w14:textId="77777777" w:rsidR="004B5DCB" w:rsidRDefault="004B5DCB" w:rsidP="00FE6C37">
            <w:pPr>
              <w:spacing w:after="0" w:line="240" w:lineRule="auto"/>
              <w:jc w:val="both"/>
              <w:rPr>
                <w:rFonts w:ascii="Times New Roman" w:hAnsi="Times New Roman"/>
                <w:noProof/>
                <w:sz w:val="24"/>
                <w:szCs w:val="24"/>
              </w:rPr>
            </w:pPr>
            <w:r w:rsidRPr="004B5DCB">
              <w:rPr>
                <w:rFonts w:ascii="Times New Roman" w:hAnsi="Times New Roman"/>
                <w:noProof/>
                <w:sz w:val="24"/>
                <w:szCs w:val="24"/>
              </w:rPr>
              <w:t>Lisaks peab riiklik strateegiline vajadus olema seaduses üheselt, kitsendavalt ja kontrollitavalt määratletud. Riigi erandlikud planeerimisinstrumendid ei tohi muutuda üldiseks arendusmehhanismiks, vaid peavad olema seotud tõendatud üleriigilise ja vältimatu strateegilise huviga.</w:t>
            </w:r>
          </w:p>
          <w:p w14:paraId="4EDAA69D" w14:textId="77777777" w:rsidR="004B5DCB" w:rsidRPr="004B5DCB" w:rsidRDefault="004B5DCB" w:rsidP="00FE6C37">
            <w:pPr>
              <w:spacing w:after="0" w:line="240" w:lineRule="auto"/>
              <w:jc w:val="both"/>
              <w:rPr>
                <w:rFonts w:ascii="Times New Roman" w:hAnsi="Times New Roman"/>
                <w:noProof/>
                <w:sz w:val="24"/>
                <w:szCs w:val="24"/>
              </w:rPr>
            </w:pPr>
          </w:p>
          <w:p w14:paraId="097D77E9" w14:textId="77777777" w:rsidR="004B5DCB" w:rsidRPr="004B5DCB" w:rsidRDefault="004B5DCB" w:rsidP="00FE6C37">
            <w:pPr>
              <w:spacing w:after="0" w:line="240" w:lineRule="auto"/>
              <w:jc w:val="both"/>
              <w:rPr>
                <w:rFonts w:ascii="Times New Roman" w:hAnsi="Times New Roman"/>
                <w:noProof/>
                <w:sz w:val="24"/>
                <w:szCs w:val="24"/>
              </w:rPr>
            </w:pPr>
            <w:r w:rsidRPr="004B5DCB">
              <w:rPr>
                <w:rFonts w:ascii="Times New Roman" w:hAnsi="Times New Roman"/>
                <w:noProof/>
                <w:sz w:val="24"/>
                <w:szCs w:val="24"/>
              </w:rPr>
              <w:t xml:space="preserve">Riiklike strateegiliste investeeringute kavandamine ja elluviimine peab põhinema selgel vastutuse jaotusel, proportsionaalsel sekkumisel ning kohaliku tasandi planeerimispädevuse austamisel. Riigi erandlikud planeerimisinstrumendid tohivad rakenduda üksnes selgelt määratletud ja vältimatu üleriigilise huvi korral ega tohi </w:t>
            </w:r>
            <w:r w:rsidRPr="004B5DCB">
              <w:rPr>
                <w:rFonts w:ascii="Times New Roman" w:hAnsi="Times New Roman"/>
                <w:noProof/>
                <w:sz w:val="24"/>
                <w:szCs w:val="24"/>
              </w:rPr>
              <w:lastRenderedPageBreak/>
              <w:t>muuta kehtiva üldplaneeringu rolli kohaliku ruumilise arengu alusinstrumendina. Strateegiliste otsuste tegemisel peab riik olema avatud ja kaasav, kaasates varases etapis nii kohalikke omavalitsusi kui ka investeeringute mõjupiirkonna kogukondi, sest ainult sisulise koostöö kaudu on võimalik saavutada ühiskondlikult tasakaalustatud, õigusselge ja kestlik tulemus.</w:t>
            </w:r>
          </w:p>
          <w:p w14:paraId="28C1F082" w14:textId="77777777" w:rsidR="004B5DCB" w:rsidRPr="00F46B3A" w:rsidRDefault="004B5DCB" w:rsidP="00FE6C37">
            <w:pPr>
              <w:spacing w:after="0" w:line="240" w:lineRule="auto"/>
              <w:jc w:val="both"/>
              <w:rPr>
                <w:rFonts w:ascii="Times New Roman" w:hAnsi="Times New Roman"/>
                <w:noProof/>
                <w:sz w:val="24"/>
                <w:szCs w:val="24"/>
              </w:rPr>
            </w:pPr>
          </w:p>
        </w:tc>
        <w:tc>
          <w:tcPr>
            <w:tcW w:w="1876" w:type="dxa"/>
          </w:tcPr>
          <w:p w14:paraId="333461ED" w14:textId="2220BA0A" w:rsidR="004B5DCB" w:rsidRDefault="004B5DCB" w:rsidP="00FE6C37">
            <w:pPr>
              <w:spacing w:after="0" w:line="240" w:lineRule="auto"/>
              <w:jc w:val="both"/>
              <w:rPr>
                <w:rFonts w:ascii="Times New Roman" w:hAnsi="Times New Roman"/>
                <w:sz w:val="24"/>
                <w:szCs w:val="24"/>
              </w:rPr>
            </w:pPr>
            <w:r>
              <w:rPr>
                <w:rFonts w:ascii="Times New Roman" w:hAnsi="Times New Roman"/>
                <w:sz w:val="24"/>
                <w:szCs w:val="24"/>
              </w:rPr>
              <w:lastRenderedPageBreak/>
              <w:t>Selgitame</w:t>
            </w:r>
          </w:p>
        </w:tc>
        <w:tc>
          <w:tcPr>
            <w:tcW w:w="5354" w:type="dxa"/>
          </w:tcPr>
          <w:p w14:paraId="3139D2D5" w14:textId="77777777" w:rsidR="004B5DCB" w:rsidRDefault="00C065E5" w:rsidP="00FE6C37">
            <w:pPr>
              <w:spacing w:after="0" w:line="240" w:lineRule="auto"/>
              <w:jc w:val="both"/>
              <w:rPr>
                <w:rFonts w:ascii="Times New Roman" w:hAnsi="Times New Roman"/>
                <w:sz w:val="24"/>
                <w:szCs w:val="24"/>
              </w:rPr>
            </w:pPr>
            <w:r>
              <w:rPr>
                <w:rFonts w:ascii="Times New Roman" w:hAnsi="Times New Roman"/>
                <w:sz w:val="24"/>
                <w:szCs w:val="24"/>
              </w:rPr>
              <w:t xml:space="preserve">Strateegiliselt oluliste investeeringute sisu on keeruline </w:t>
            </w:r>
            <w:r w:rsidR="009D5632">
              <w:rPr>
                <w:rFonts w:ascii="Times New Roman" w:hAnsi="Times New Roman"/>
                <w:sz w:val="24"/>
                <w:szCs w:val="24"/>
              </w:rPr>
              <w:t xml:space="preserve">väga selgelt määratleda, kuna tegemist on ajas muutuva mõistega. </w:t>
            </w:r>
            <w:r w:rsidR="00D26DE9">
              <w:rPr>
                <w:rFonts w:ascii="Times New Roman" w:hAnsi="Times New Roman"/>
                <w:sz w:val="24"/>
                <w:szCs w:val="24"/>
              </w:rPr>
              <w:t>Eelnõu juures oleva kavandi kohaselt luuakse selle huvi väljaselgitamiseks ja formuleerimiseks hindamiskomisjon, kuhu on plaanitud ka ELVL-i esindaja.</w:t>
            </w:r>
            <w:r w:rsidR="00B36DEE">
              <w:rPr>
                <w:rFonts w:ascii="Times New Roman" w:hAnsi="Times New Roman"/>
                <w:sz w:val="24"/>
                <w:szCs w:val="24"/>
              </w:rPr>
              <w:t xml:space="preserve"> Niisamuti on strateegiliselt olulise investeeringu </w:t>
            </w:r>
            <w:r w:rsidR="00134BD2">
              <w:rPr>
                <w:rFonts w:ascii="Times New Roman" w:hAnsi="Times New Roman"/>
                <w:sz w:val="24"/>
                <w:szCs w:val="24"/>
              </w:rPr>
              <w:t>elluviimisel</w:t>
            </w:r>
            <w:r w:rsidR="009D5DD0">
              <w:rPr>
                <w:rFonts w:ascii="Times New Roman" w:hAnsi="Times New Roman"/>
                <w:sz w:val="24"/>
                <w:szCs w:val="24"/>
              </w:rPr>
              <w:t xml:space="preserve"> ette nähtud eksperdikomisjon, kuhu kuulub selle </w:t>
            </w:r>
            <w:proofErr w:type="spellStart"/>
            <w:r w:rsidR="009D5DD0">
              <w:rPr>
                <w:rFonts w:ascii="Times New Roman" w:hAnsi="Times New Roman"/>
                <w:sz w:val="24"/>
                <w:szCs w:val="24"/>
              </w:rPr>
              <w:t>KOV-i</w:t>
            </w:r>
            <w:proofErr w:type="spellEnd"/>
            <w:r w:rsidR="009D5DD0">
              <w:rPr>
                <w:rFonts w:ascii="Times New Roman" w:hAnsi="Times New Roman"/>
                <w:sz w:val="24"/>
                <w:szCs w:val="24"/>
              </w:rPr>
              <w:t xml:space="preserve"> esindaja, kuhu investeeringuga seotud ehitis rajatakse.</w:t>
            </w:r>
          </w:p>
          <w:p w14:paraId="20D36DE0" w14:textId="77777777" w:rsidR="00D7745B" w:rsidRDefault="00D7745B" w:rsidP="00FE6C37">
            <w:pPr>
              <w:spacing w:after="0" w:line="240" w:lineRule="auto"/>
              <w:jc w:val="both"/>
              <w:rPr>
                <w:rFonts w:ascii="Times New Roman" w:hAnsi="Times New Roman"/>
                <w:sz w:val="24"/>
                <w:szCs w:val="24"/>
              </w:rPr>
            </w:pPr>
          </w:p>
          <w:p w14:paraId="3CBF986A" w14:textId="77777777" w:rsidR="00D7745B" w:rsidRDefault="00D7745B" w:rsidP="00FE6C37">
            <w:pPr>
              <w:spacing w:after="0" w:line="240" w:lineRule="auto"/>
              <w:jc w:val="both"/>
              <w:rPr>
                <w:rFonts w:ascii="Times New Roman" w:hAnsi="Times New Roman"/>
                <w:sz w:val="24"/>
                <w:szCs w:val="24"/>
              </w:rPr>
            </w:pPr>
            <w:r>
              <w:rPr>
                <w:rFonts w:ascii="Times New Roman" w:hAnsi="Times New Roman"/>
                <w:sz w:val="24"/>
                <w:szCs w:val="24"/>
              </w:rPr>
              <w:t xml:space="preserve">Lisaks peab rõhutama, et selliseid investeeringuid </w:t>
            </w:r>
            <w:r w:rsidR="006919C3">
              <w:rPr>
                <w:rFonts w:ascii="Times New Roman" w:hAnsi="Times New Roman"/>
                <w:sz w:val="24"/>
                <w:szCs w:val="24"/>
              </w:rPr>
              <w:t xml:space="preserve">on aastas umbes 2-5 ehk ei saa rääkida väga ulatuslikult </w:t>
            </w:r>
            <w:r w:rsidR="006919C3">
              <w:rPr>
                <w:rFonts w:ascii="Times New Roman" w:hAnsi="Times New Roman"/>
                <w:sz w:val="24"/>
                <w:szCs w:val="24"/>
              </w:rPr>
              <w:lastRenderedPageBreak/>
              <w:t xml:space="preserve">kasutusele võetavast instrumendist, mistõttu on see erandlikkus </w:t>
            </w:r>
            <w:r w:rsidR="006E386B">
              <w:rPr>
                <w:rFonts w:ascii="Times New Roman" w:hAnsi="Times New Roman"/>
                <w:sz w:val="24"/>
                <w:szCs w:val="24"/>
              </w:rPr>
              <w:t>asjakohane.</w:t>
            </w:r>
          </w:p>
          <w:p w14:paraId="4649A9CE" w14:textId="77777777" w:rsidR="006E386B" w:rsidRDefault="006E386B" w:rsidP="00FE6C37">
            <w:pPr>
              <w:spacing w:after="0" w:line="240" w:lineRule="auto"/>
              <w:jc w:val="both"/>
              <w:rPr>
                <w:rFonts w:ascii="Times New Roman" w:hAnsi="Times New Roman"/>
                <w:sz w:val="24"/>
                <w:szCs w:val="24"/>
              </w:rPr>
            </w:pPr>
          </w:p>
          <w:p w14:paraId="5F1C6C37" w14:textId="607060DB" w:rsidR="006E386B" w:rsidRDefault="006E386B" w:rsidP="00FE6C37">
            <w:pPr>
              <w:spacing w:after="0" w:line="240" w:lineRule="auto"/>
              <w:jc w:val="both"/>
              <w:rPr>
                <w:rFonts w:ascii="Times New Roman" w:hAnsi="Times New Roman"/>
                <w:sz w:val="24"/>
                <w:szCs w:val="24"/>
              </w:rPr>
            </w:pPr>
            <w:r>
              <w:rPr>
                <w:rFonts w:ascii="Times New Roman" w:hAnsi="Times New Roman"/>
                <w:sz w:val="24"/>
                <w:szCs w:val="24"/>
              </w:rPr>
              <w:t>Üleriigiline huvi väljendub selles, et strateegiliselt olulise investeeringuga kaasneb nii maksutulu</w:t>
            </w:r>
            <w:r w:rsidR="003A33FD">
              <w:rPr>
                <w:rFonts w:ascii="Times New Roman" w:hAnsi="Times New Roman"/>
                <w:sz w:val="24"/>
                <w:szCs w:val="24"/>
              </w:rPr>
              <w:t xml:space="preserve">, mis muu hulgas mõjutab ka </w:t>
            </w:r>
            <w:proofErr w:type="spellStart"/>
            <w:r w:rsidR="003A33FD">
              <w:rPr>
                <w:rFonts w:ascii="Times New Roman" w:hAnsi="Times New Roman"/>
                <w:sz w:val="24"/>
                <w:szCs w:val="24"/>
              </w:rPr>
              <w:t>KOV-ide</w:t>
            </w:r>
            <w:proofErr w:type="spellEnd"/>
            <w:r w:rsidR="003A33FD">
              <w:rPr>
                <w:rFonts w:ascii="Times New Roman" w:hAnsi="Times New Roman"/>
                <w:sz w:val="24"/>
                <w:szCs w:val="24"/>
              </w:rPr>
              <w:t xml:space="preserve"> sissetulekuid, kui ka võimalikud uued tarneahelad ja investeeringuga seotud teenused.</w:t>
            </w:r>
            <w:r w:rsidR="004143DE">
              <w:rPr>
                <w:rFonts w:ascii="Times New Roman" w:hAnsi="Times New Roman"/>
                <w:sz w:val="24"/>
                <w:szCs w:val="24"/>
              </w:rPr>
              <w:t xml:space="preserve"> Kõik need ergutavad vastavas </w:t>
            </w:r>
            <w:proofErr w:type="spellStart"/>
            <w:r w:rsidR="004143DE">
              <w:rPr>
                <w:rFonts w:ascii="Times New Roman" w:hAnsi="Times New Roman"/>
                <w:sz w:val="24"/>
                <w:szCs w:val="24"/>
              </w:rPr>
              <w:t>KOV-id</w:t>
            </w:r>
            <w:proofErr w:type="spellEnd"/>
            <w:r w:rsidR="004143DE">
              <w:rPr>
                <w:rFonts w:ascii="Times New Roman" w:hAnsi="Times New Roman"/>
                <w:sz w:val="24"/>
                <w:szCs w:val="24"/>
              </w:rPr>
              <w:t xml:space="preserve"> ettevõtlusmaastikku.</w:t>
            </w:r>
          </w:p>
          <w:p w14:paraId="7B9D8B80" w14:textId="4CA39112" w:rsidR="004143DE" w:rsidRDefault="004143DE" w:rsidP="00FE6C37">
            <w:pPr>
              <w:spacing w:after="0" w:line="240" w:lineRule="auto"/>
              <w:jc w:val="both"/>
              <w:rPr>
                <w:rFonts w:ascii="Times New Roman" w:hAnsi="Times New Roman"/>
                <w:sz w:val="24"/>
                <w:szCs w:val="24"/>
              </w:rPr>
            </w:pPr>
          </w:p>
        </w:tc>
      </w:tr>
    </w:tbl>
    <w:p w14:paraId="4FBB61AD" w14:textId="772C3E1B" w:rsidR="00425351" w:rsidRPr="00EB3B44" w:rsidRDefault="00425351" w:rsidP="00FE6C37">
      <w:pPr>
        <w:spacing w:after="0" w:line="240" w:lineRule="auto"/>
        <w:jc w:val="both"/>
        <w:rPr>
          <w:rFonts w:ascii="Times New Roman" w:hAnsi="Times New Roman"/>
          <w:sz w:val="24"/>
          <w:szCs w:val="24"/>
        </w:rPr>
      </w:pPr>
    </w:p>
    <w:sectPr w:rsidR="00425351" w:rsidRPr="00EB3B44" w:rsidSect="00DF3F26">
      <w:footerReference w:type="default" r:id="rId11"/>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B04BB" w14:textId="77777777" w:rsidR="00466AB4" w:rsidRDefault="00466AB4">
      <w:pPr>
        <w:spacing w:after="0" w:line="240" w:lineRule="auto"/>
      </w:pPr>
      <w:r>
        <w:separator/>
      </w:r>
    </w:p>
  </w:endnote>
  <w:endnote w:type="continuationSeparator" w:id="0">
    <w:p w14:paraId="7AF08046" w14:textId="77777777" w:rsidR="00466AB4" w:rsidRDefault="00466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262860"/>
      <w:docPartObj>
        <w:docPartGallery w:val="Page Numbers (Bottom of Page)"/>
        <w:docPartUnique/>
      </w:docPartObj>
    </w:sdtPr>
    <w:sdtEndPr/>
    <w:sdtContent>
      <w:p w14:paraId="2D0C6922" w14:textId="7DF800F9" w:rsidR="004C4085" w:rsidRDefault="004C4085">
        <w:pPr>
          <w:pStyle w:val="Jalus"/>
          <w:jc w:val="center"/>
        </w:pPr>
        <w:r w:rsidRPr="004C4085">
          <w:rPr>
            <w:rFonts w:ascii="Times New Roman" w:hAnsi="Times New Roman"/>
            <w:sz w:val="20"/>
            <w:szCs w:val="20"/>
          </w:rPr>
          <w:fldChar w:fldCharType="begin"/>
        </w:r>
        <w:r w:rsidRPr="004C4085">
          <w:rPr>
            <w:rFonts w:ascii="Times New Roman" w:hAnsi="Times New Roman"/>
            <w:sz w:val="20"/>
            <w:szCs w:val="20"/>
          </w:rPr>
          <w:instrText>PAGE   \* MERGEFORMAT</w:instrText>
        </w:r>
        <w:r w:rsidRPr="004C4085">
          <w:rPr>
            <w:rFonts w:ascii="Times New Roman" w:hAnsi="Times New Roman"/>
            <w:sz w:val="20"/>
            <w:szCs w:val="20"/>
          </w:rPr>
          <w:fldChar w:fldCharType="separate"/>
        </w:r>
        <w:r w:rsidRPr="004C4085">
          <w:rPr>
            <w:rFonts w:ascii="Times New Roman" w:hAnsi="Times New Roman"/>
            <w:sz w:val="20"/>
            <w:szCs w:val="20"/>
          </w:rPr>
          <w:t>2</w:t>
        </w:r>
        <w:r w:rsidRPr="004C4085">
          <w:rPr>
            <w:rFonts w:ascii="Times New Roman" w:hAnsi="Times New Roman"/>
            <w:sz w:val="20"/>
            <w:szCs w:val="20"/>
          </w:rPr>
          <w:fldChar w:fldCharType="end"/>
        </w:r>
      </w:p>
    </w:sdtContent>
  </w:sdt>
  <w:p w14:paraId="427E0161" w14:textId="77777777" w:rsidR="004C4085" w:rsidRDefault="004C408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A2DC6" w14:textId="77777777" w:rsidR="00466AB4" w:rsidRDefault="00466AB4">
      <w:pPr>
        <w:spacing w:after="0" w:line="240" w:lineRule="auto"/>
      </w:pPr>
      <w:r>
        <w:separator/>
      </w:r>
    </w:p>
  </w:footnote>
  <w:footnote w:type="continuationSeparator" w:id="0">
    <w:p w14:paraId="26C562CD" w14:textId="77777777" w:rsidR="00466AB4" w:rsidRDefault="00466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4B4"/>
    <w:multiLevelType w:val="hybridMultilevel"/>
    <w:tmpl w:val="B212DBB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38C3D59"/>
    <w:multiLevelType w:val="hybridMultilevel"/>
    <w:tmpl w:val="6E6E0018"/>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2" w15:restartNumberingAfterBreak="0">
    <w:nsid w:val="03A87ABE"/>
    <w:multiLevelType w:val="multilevel"/>
    <w:tmpl w:val="29FC12F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C1F53"/>
    <w:multiLevelType w:val="hybridMultilevel"/>
    <w:tmpl w:val="0D420E8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04E1596E"/>
    <w:multiLevelType w:val="hybridMultilevel"/>
    <w:tmpl w:val="515E140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06F64622"/>
    <w:multiLevelType w:val="hybridMultilevel"/>
    <w:tmpl w:val="994A2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A44FFE"/>
    <w:multiLevelType w:val="hybridMultilevel"/>
    <w:tmpl w:val="5D0C2D88"/>
    <w:lvl w:ilvl="0" w:tplc="477CEB88">
      <w:start w:val="1"/>
      <w:numFmt w:val="decimal"/>
      <w:lvlText w:val="%1."/>
      <w:lvlJc w:val="left"/>
      <w:pPr>
        <w:ind w:left="740" w:hanging="38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9754411"/>
    <w:multiLevelType w:val="multilevel"/>
    <w:tmpl w:val="1722F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6D4CC4"/>
    <w:multiLevelType w:val="hybridMultilevel"/>
    <w:tmpl w:val="42D4287A"/>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1DAF6769"/>
    <w:multiLevelType w:val="hybridMultilevel"/>
    <w:tmpl w:val="751AC3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41C7E2A"/>
    <w:multiLevelType w:val="hybridMultilevel"/>
    <w:tmpl w:val="943E7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6610E4"/>
    <w:multiLevelType w:val="hybridMultilevel"/>
    <w:tmpl w:val="2EBC2FC4"/>
    <w:lvl w:ilvl="0" w:tplc="FFD09A04">
      <w:start w:val="1"/>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8EA51D0"/>
    <w:multiLevelType w:val="hybridMultilevel"/>
    <w:tmpl w:val="969E8F1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2D334085"/>
    <w:multiLevelType w:val="hybridMultilevel"/>
    <w:tmpl w:val="BC78E700"/>
    <w:lvl w:ilvl="0" w:tplc="D624D48C">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4403457"/>
    <w:multiLevelType w:val="hybridMultilevel"/>
    <w:tmpl w:val="93D49F38"/>
    <w:lvl w:ilvl="0" w:tplc="61987A78">
      <w:start w:val="1"/>
      <w:numFmt w:val="lowerLetter"/>
      <w:lvlText w:val="%1)"/>
      <w:lvlJc w:val="left"/>
      <w:pPr>
        <w:ind w:left="2160" w:hanging="360"/>
      </w:pPr>
      <w:rPr>
        <w:i w:val="0"/>
        <w:iCs w:val="0"/>
      </w:rPr>
    </w:lvl>
    <w:lvl w:ilvl="1" w:tplc="04250019">
      <w:start w:val="1"/>
      <w:numFmt w:val="lowerLetter"/>
      <w:lvlText w:val="%2."/>
      <w:lvlJc w:val="left"/>
      <w:pPr>
        <w:ind w:left="2880" w:hanging="360"/>
      </w:pPr>
    </w:lvl>
    <w:lvl w:ilvl="2" w:tplc="0425001B">
      <w:start w:val="1"/>
      <w:numFmt w:val="lowerRoman"/>
      <w:lvlText w:val="%3."/>
      <w:lvlJc w:val="right"/>
      <w:pPr>
        <w:ind w:left="3600" w:hanging="180"/>
      </w:pPr>
    </w:lvl>
    <w:lvl w:ilvl="3" w:tplc="0425000F">
      <w:start w:val="1"/>
      <w:numFmt w:val="decimal"/>
      <w:lvlText w:val="%4."/>
      <w:lvlJc w:val="left"/>
      <w:pPr>
        <w:ind w:left="4320" w:hanging="360"/>
      </w:pPr>
    </w:lvl>
    <w:lvl w:ilvl="4" w:tplc="04250019">
      <w:start w:val="1"/>
      <w:numFmt w:val="lowerLetter"/>
      <w:lvlText w:val="%5."/>
      <w:lvlJc w:val="left"/>
      <w:pPr>
        <w:ind w:left="5040" w:hanging="360"/>
      </w:pPr>
    </w:lvl>
    <w:lvl w:ilvl="5" w:tplc="0425001B">
      <w:start w:val="1"/>
      <w:numFmt w:val="lowerRoman"/>
      <w:lvlText w:val="%6."/>
      <w:lvlJc w:val="right"/>
      <w:pPr>
        <w:ind w:left="5760" w:hanging="180"/>
      </w:pPr>
    </w:lvl>
    <w:lvl w:ilvl="6" w:tplc="0425000F">
      <w:start w:val="1"/>
      <w:numFmt w:val="decimal"/>
      <w:lvlText w:val="%7."/>
      <w:lvlJc w:val="left"/>
      <w:pPr>
        <w:ind w:left="6480" w:hanging="360"/>
      </w:pPr>
    </w:lvl>
    <w:lvl w:ilvl="7" w:tplc="04250019">
      <w:start w:val="1"/>
      <w:numFmt w:val="lowerLetter"/>
      <w:lvlText w:val="%8."/>
      <w:lvlJc w:val="left"/>
      <w:pPr>
        <w:ind w:left="7200" w:hanging="360"/>
      </w:pPr>
    </w:lvl>
    <w:lvl w:ilvl="8" w:tplc="0425001B">
      <w:start w:val="1"/>
      <w:numFmt w:val="lowerRoman"/>
      <w:lvlText w:val="%9."/>
      <w:lvlJc w:val="right"/>
      <w:pPr>
        <w:ind w:left="7920" w:hanging="180"/>
      </w:pPr>
    </w:lvl>
  </w:abstractNum>
  <w:abstractNum w:abstractNumId="15" w15:restartNumberingAfterBreak="0">
    <w:nsid w:val="374F0CAD"/>
    <w:multiLevelType w:val="hybridMultilevel"/>
    <w:tmpl w:val="29E6C046"/>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6" w15:restartNumberingAfterBreak="0">
    <w:nsid w:val="392A34B3"/>
    <w:multiLevelType w:val="hybridMultilevel"/>
    <w:tmpl w:val="8F96FC5C"/>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39C27D60"/>
    <w:multiLevelType w:val="hybridMultilevel"/>
    <w:tmpl w:val="F356DBFA"/>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3A0472E4"/>
    <w:multiLevelType w:val="hybridMultilevel"/>
    <w:tmpl w:val="431E4DBC"/>
    <w:lvl w:ilvl="0" w:tplc="238635E0">
      <w:start w:val="1"/>
      <w:numFmt w:val="decimal"/>
      <w:lvlText w:val="%1."/>
      <w:lvlJc w:val="left"/>
      <w:pPr>
        <w:ind w:left="720" w:hanging="360"/>
      </w:pPr>
      <w:rPr>
        <w:rFonts w:ascii="Calibri" w:hAnsi="Calibri" w:cstheme="minorHAns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D7E4A7A"/>
    <w:multiLevelType w:val="hybridMultilevel"/>
    <w:tmpl w:val="860862CC"/>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45C679BD"/>
    <w:multiLevelType w:val="hybridMultilevel"/>
    <w:tmpl w:val="73BA36C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1" w15:restartNumberingAfterBreak="0">
    <w:nsid w:val="4A6F3B43"/>
    <w:multiLevelType w:val="hybridMultilevel"/>
    <w:tmpl w:val="9CE81FEE"/>
    <w:lvl w:ilvl="0" w:tplc="11DA3780">
      <w:start w:val="1"/>
      <w:numFmt w:val="decimal"/>
      <w:lvlText w:val="(%1)"/>
      <w:lvlJc w:val="left"/>
      <w:pPr>
        <w:ind w:left="1068" w:hanging="360"/>
      </w:pPr>
    </w:lvl>
    <w:lvl w:ilvl="1" w:tplc="04250019">
      <w:start w:val="1"/>
      <w:numFmt w:val="lowerLetter"/>
      <w:lvlText w:val="%2."/>
      <w:lvlJc w:val="left"/>
      <w:pPr>
        <w:ind w:left="1788" w:hanging="360"/>
      </w:pPr>
    </w:lvl>
    <w:lvl w:ilvl="2" w:tplc="0425001B">
      <w:start w:val="1"/>
      <w:numFmt w:val="lowerRoman"/>
      <w:lvlText w:val="%3."/>
      <w:lvlJc w:val="right"/>
      <w:pPr>
        <w:ind w:left="2508" w:hanging="180"/>
      </w:pPr>
    </w:lvl>
    <w:lvl w:ilvl="3" w:tplc="0425000F">
      <w:start w:val="1"/>
      <w:numFmt w:val="decimal"/>
      <w:lvlText w:val="%4."/>
      <w:lvlJc w:val="left"/>
      <w:pPr>
        <w:ind w:left="3228" w:hanging="360"/>
      </w:pPr>
    </w:lvl>
    <w:lvl w:ilvl="4" w:tplc="04250019">
      <w:start w:val="1"/>
      <w:numFmt w:val="lowerLetter"/>
      <w:lvlText w:val="%5."/>
      <w:lvlJc w:val="left"/>
      <w:pPr>
        <w:ind w:left="3948" w:hanging="360"/>
      </w:pPr>
    </w:lvl>
    <w:lvl w:ilvl="5" w:tplc="0425001B">
      <w:start w:val="1"/>
      <w:numFmt w:val="lowerRoman"/>
      <w:lvlText w:val="%6."/>
      <w:lvlJc w:val="right"/>
      <w:pPr>
        <w:ind w:left="4668" w:hanging="180"/>
      </w:pPr>
    </w:lvl>
    <w:lvl w:ilvl="6" w:tplc="0425000F">
      <w:start w:val="1"/>
      <w:numFmt w:val="decimal"/>
      <w:lvlText w:val="%7."/>
      <w:lvlJc w:val="left"/>
      <w:pPr>
        <w:ind w:left="5388" w:hanging="360"/>
      </w:pPr>
    </w:lvl>
    <w:lvl w:ilvl="7" w:tplc="04250019">
      <w:start w:val="1"/>
      <w:numFmt w:val="lowerLetter"/>
      <w:lvlText w:val="%8."/>
      <w:lvlJc w:val="left"/>
      <w:pPr>
        <w:ind w:left="6108" w:hanging="360"/>
      </w:pPr>
    </w:lvl>
    <w:lvl w:ilvl="8" w:tplc="0425001B">
      <w:start w:val="1"/>
      <w:numFmt w:val="lowerRoman"/>
      <w:lvlText w:val="%9."/>
      <w:lvlJc w:val="right"/>
      <w:pPr>
        <w:ind w:left="6828" w:hanging="180"/>
      </w:pPr>
    </w:lvl>
  </w:abstractNum>
  <w:abstractNum w:abstractNumId="22" w15:restartNumberingAfterBreak="0">
    <w:nsid w:val="4C8C64E5"/>
    <w:multiLevelType w:val="multilevel"/>
    <w:tmpl w:val="03C4B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F95C9F"/>
    <w:multiLevelType w:val="hybridMultilevel"/>
    <w:tmpl w:val="E2323C90"/>
    <w:lvl w:ilvl="0" w:tplc="F0EE5B5C">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5003455C"/>
    <w:multiLevelType w:val="hybridMultilevel"/>
    <w:tmpl w:val="3BF802C4"/>
    <w:lvl w:ilvl="0" w:tplc="5B38DD34">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F8C4A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9EDC7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38FF9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54DFE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4CFDA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2A1CC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347D4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6AE3E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2EB4A86"/>
    <w:multiLevelType w:val="multilevel"/>
    <w:tmpl w:val="923ED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F93954"/>
    <w:multiLevelType w:val="hybridMultilevel"/>
    <w:tmpl w:val="1602C6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6CC0837"/>
    <w:multiLevelType w:val="hybridMultilevel"/>
    <w:tmpl w:val="BD52A1D6"/>
    <w:lvl w:ilvl="0" w:tplc="18AA9568">
      <w:start w:val="5"/>
      <w:numFmt w:val="decimal"/>
      <w:lvlText w:val="(%1)"/>
      <w:lvlJc w:val="left"/>
      <w:pPr>
        <w:ind w:left="1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1" w:tplc="3A52E3D4">
      <w:start w:val="1"/>
      <w:numFmt w:val="lowerLetter"/>
      <w:lvlText w:val="%2"/>
      <w:lvlJc w:val="left"/>
      <w:pPr>
        <w:ind w:left="108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2" w:tplc="C4E4E28E">
      <w:start w:val="1"/>
      <w:numFmt w:val="lowerRoman"/>
      <w:lvlText w:val="%3"/>
      <w:lvlJc w:val="left"/>
      <w:pPr>
        <w:ind w:left="180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3" w:tplc="E9E8011A">
      <w:start w:val="1"/>
      <w:numFmt w:val="decimal"/>
      <w:lvlText w:val="%4"/>
      <w:lvlJc w:val="left"/>
      <w:pPr>
        <w:ind w:left="252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4" w:tplc="AB98798E">
      <w:start w:val="1"/>
      <w:numFmt w:val="lowerLetter"/>
      <w:lvlText w:val="%5"/>
      <w:lvlJc w:val="left"/>
      <w:pPr>
        <w:ind w:left="324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5" w:tplc="B4D24D38">
      <w:start w:val="1"/>
      <w:numFmt w:val="lowerRoman"/>
      <w:lvlText w:val="%6"/>
      <w:lvlJc w:val="left"/>
      <w:pPr>
        <w:ind w:left="396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6" w:tplc="AF6077E8">
      <w:start w:val="1"/>
      <w:numFmt w:val="decimal"/>
      <w:lvlText w:val="%7"/>
      <w:lvlJc w:val="left"/>
      <w:pPr>
        <w:ind w:left="468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7" w:tplc="765293DC">
      <w:start w:val="1"/>
      <w:numFmt w:val="lowerLetter"/>
      <w:lvlText w:val="%8"/>
      <w:lvlJc w:val="left"/>
      <w:pPr>
        <w:ind w:left="540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lvl w:ilvl="8" w:tplc="E59EA446">
      <w:start w:val="1"/>
      <w:numFmt w:val="lowerRoman"/>
      <w:lvlText w:val="%9"/>
      <w:lvlJc w:val="left"/>
      <w:pPr>
        <w:ind w:left="6120"/>
      </w:pPr>
      <w:rPr>
        <w:rFonts w:ascii="Times New Roman" w:eastAsia="Times New Roman" w:hAnsi="Times New Roman" w:cs="Times New Roman"/>
        <w:b w:val="0"/>
        <w:i w:val="0"/>
        <w:strike w:val="0"/>
        <w:dstrike w:val="0"/>
        <w:color w:val="202020"/>
        <w:sz w:val="22"/>
        <w:szCs w:val="22"/>
        <w:u w:val="none" w:color="000000"/>
        <w:bdr w:val="none" w:sz="0" w:space="0" w:color="auto"/>
        <w:shd w:val="clear" w:color="auto" w:fill="auto"/>
        <w:vertAlign w:val="baseline"/>
      </w:rPr>
    </w:lvl>
  </w:abstractNum>
  <w:abstractNum w:abstractNumId="28" w15:restartNumberingAfterBreak="0">
    <w:nsid w:val="57B917A7"/>
    <w:multiLevelType w:val="hybridMultilevel"/>
    <w:tmpl w:val="4372CE36"/>
    <w:lvl w:ilvl="0" w:tplc="04250001">
      <w:start w:val="2"/>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BBB4DB5"/>
    <w:multiLevelType w:val="hybridMultilevel"/>
    <w:tmpl w:val="08EA72C8"/>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abstractNum w:abstractNumId="30" w15:restartNumberingAfterBreak="0">
    <w:nsid w:val="5C376BFE"/>
    <w:multiLevelType w:val="hybridMultilevel"/>
    <w:tmpl w:val="A4EED9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5FCE3B53"/>
    <w:multiLevelType w:val="hybridMultilevel"/>
    <w:tmpl w:val="6CF21A9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2" w15:restartNumberingAfterBreak="0">
    <w:nsid w:val="62326E85"/>
    <w:multiLevelType w:val="hybridMultilevel"/>
    <w:tmpl w:val="BD20F21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3" w15:restartNumberingAfterBreak="0">
    <w:nsid w:val="663428BE"/>
    <w:multiLevelType w:val="hybridMultilevel"/>
    <w:tmpl w:val="757CBBB6"/>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34" w15:restartNumberingAfterBreak="0">
    <w:nsid w:val="67062ADF"/>
    <w:multiLevelType w:val="hybridMultilevel"/>
    <w:tmpl w:val="F3B89AE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5" w15:restartNumberingAfterBreak="0">
    <w:nsid w:val="6BE1564D"/>
    <w:multiLevelType w:val="hybridMultilevel"/>
    <w:tmpl w:val="0E9CB4A4"/>
    <w:lvl w:ilvl="0" w:tplc="720E0F4A">
      <w:start w:val="2"/>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8772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38D0C4">
      <w:start w:val="1"/>
      <w:numFmt w:val="lowerRoman"/>
      <w:lvlText w:val="%3"/>
      <w:lvlJc w:val="left"/>
      <w:pPr>
        <w:ind w:left="1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A22860">
      <w:start w:val="1"/>
      <w:numFmt w:val="decimal"/>
      <w:lvlText w:val="%4"/>
      <w:lvlJc w:val="left"/>
      <w:pPr>
        <w:ind w:left="2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FA953A">
      <w:start w:val="1"/>
      <w:numFmt w:val="lowerLetter"/>
      <w:lvlText w:val="%5"/>
      <w:lvlJc w:val="left"/>
      <w:pPr>
        <w:ind w:left="3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C00AC">
      <w:start w:val="1"/>
      <w:numFmt w:val="lowerRoman"/>
      <w:lvlText w:val="%6"/>
      <w:lvlJc w:val="left"/>
      <w:pPr>
        <w:ind w:left="4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2ABC54">
      <w:start w:val="1"/>
      <w:numFmt w:val="decimal"/>
      <w:lvlText w:val="%7"/>
      <w:lvlJc w:val="left"/>
      <w:pPr>
        <w:ind w:left="4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081CBE">
      <w:start w:val="1"/>
      <w:numFmt w:val="lowerLetter"/>
      <w:lvlText w:val="%8"/>
      <w:lvlJc w:val="left"/>
      <w:pPr>
        <w:ind w:left="5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28D21C">
      <w:start w:val="1"/>
      <w:numFmt w:val="lowerRoman"/>
      <w:lvlText w:val="%9"/>
      <w:lvlJc w:val="left"/>
      <w:pPr>
        <w:ind w:left="6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B63E46"/>
    <w:multiLevelType w:val="multilevel"/>
    <w:tmpl w:val="ABE86A78"/>
    <w:lvl w:ilvl="0">
      <w:start w:val="2"/>
      <w:numFmt w:val="decimal"/>
      <w:lvlText w:val="%1."/>
      <w:lvlJc w:val="left"/>
      <w:pPr>
        <w:ind w:left="370" w:hanging="37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7" w15:restartNumberingAfterBreak="0">
    <w:nsid w:val="6E021644"/>
    <w:multiLevelType w:val="hybridMultilevel"/>
    <w:tmpl w:val="2BD0405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8" w15:restartNumberingAfterBreak="0">
    <w:nsid w:val="6F3C2E5A"/>
    <w:multiLevelType w:val="hybridMultilevel"/>
    <w:tmpl w:val="7730DC1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9" w15:restartNumberingAfterBreak="0">
    <w:nsid w:val="706A5F2B"/>
    <w:multiLevelType w:val="hybridMultilevel"/>
    <w:tmpl w:val="A314AB2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0" w15:restartNumberingAfterBreak="0">
    <w:nsid w:val="719A02F9"/>
    <w:multiLevelType w:val="multilevel"/>
    <w:tmpl w:val="72CA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B5532C"/>
    <w:multiLevelType w:val="hybridMultilevel"/>
    <w:tmpl w:val="FB884E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145148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5313361">
    <w:abstractNumId w:val="10"/>
  </w:num>
  <w:num w:numId="3" w16cid:durableId="802162735">
    <w:abstractNumId w:val="28"/>
  </w:num>
  <w:num w:numId="4" w16cid:durableId="112867463">
    <w:abstractNumId w:val="23"/>
  </w:num>
  <w:num w:numId="5" w16cid:durableId="1894779018">
    <w:abstractNumId w:val="39"/>
  </w:num>
  <w:num w:numId="6" w16cid:durableId="256527450">
    <w:abstractNumId w:val="36"/>
  </w:num>
  <w:num w:numId="7" w16cid:durableId="1117338039">
    <w:abstractNumId w:val="38"/>
  </w:num>
  <w:num w:numId="8" w16cid:durableId="965741083">
    <w:abstractNumId w:val="12"/>
  </w:num>
  <w:num w:numId="9" w16cid:durableId="2125885300">
    <w:abstractNumId w:val="35"/>
  </w:num>
  <w:num w:numId="10" w16cid:durableId="963921647">
    <w:abstractNumId w:val="27"/>
  </w:num>
  <w:num w:numId="11" w16cid:durableId="1935624985">
    <w:abstractNumId w:val="24"/>
  </w:num>
  <w:num w:numId="12" w16cid:durableId="1501580018">
    <w:abstractNumId w:val="11"/>
  </w:num>
  <w:num w:numId="13" w16cid:durableId="1211727530">
    <w:abstractNumId w:val="18"/>
  </w:num>
  <w:num w:numId="14" w16cid:durableId="1240485862">
    <w:abstractNumId w:val="40"/>
  </w:num>
  <w:num w:numId="15" w16cid:durableId="1728843734">
    <w:abstractNumId w:val="9"/>
  </w:num>
  <w:num w:numId="16" w16cid:durableId="1015766399">
    <w:abstractNumId w:val="6"/>
  </w:num>
  <w:num w:numId="17" w16cid:durableId="1539199848">
    <w:abstractNumId w:val="37"/>
  </w:num>
  <w:num w:numId="18" w16cid:durableId="14328933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3693449">
    <w:abstractNumId w:val="17"/>
  </w:num>
  <w:num w:numId="20" w16cid:durableId="61829868">
    <w:abstractNumId w:val="26"/>
  </w:num>
  <w:num w:numId="21" w16cid:durableId="1866556271">
    <w:abstractNumId w:val="32"/>
  </w:num>
  <w:num w:numId="22" w16cid:durableId="453527267">
    <w:abstractNumId w:val="16"/>
  </w:num>
  <w:num w:numId="23" w16cid:durableId="601886537">
    <w:abstractNumId w:val="3"/>
  </w:num>
  <w:num w:numId="24" w16cid:durableId="212276821">
    <w:abstractNumId w:val="30"/>
  </w:num>
  <w:num w:numId="25" w16cid:durableId="1022171293">
    <w:abstractNumId w:val="41"/>
  </w:num>
  <w:num w:numId="26" w16cid:durableId="259066525">
    <w:abstractNumId w:val="0"/>
  </w:num>
  <w:num w:numId="27" w16cid:durableId="39861052">
    <w:abstractNumId w:val="8"/>
  </w:num>
  <w:num w:numId="28" w16cid:durableId="628828293">
    <w:abstractNumId w:val="19"/>
  </w:num>
  <w:num w:numId="29" w16cid:durableId="82536456">
    <w:abstractNumId w:val="31"/>
  </w:num>
  <w:num w:numId="30" w16cid:durableId="501046057">
    <w:abstractNumId w:val="4"/>
  </w:num>
  <w:num w:numId="31" w16cid:durableId="1783449320">
    <w:abstractNumId w:val="34"/>
  </w:num>
  <w:num w:numId="32" w16cid:durableId="1277102711">
    <w:abstractNumId w:val="33"/>
  </w:num>
  <w:num w:numId="33" w16cid:durableId="474687957">
    <w:abstractNumId w:val="5"/>
  </w:num>
  <w:num w:numId="34" w16cid:durableId="1109004111">
    <w:abstractNumId w:val="7"/>
  </w:num>
  <w:num w:numId="35" w16cid:durableId="3263969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0151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43787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37403051">
    <w:abstractNumId w:val="29"/>
  </w:num>
  <w:num w:numId="39" w16cid:durableId="13743102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8789393">
    <w:abstractNumId w:val="22"/>
  </w:num>
  <w:num w:numId="41" w16cid:durableId="1470509337">
    <w:abstractNumId w:val="25"/>
  </w:num>
  <w:num w:numId="42" w16cid:durableId="536236798">
    <w:abstractNumId w:val="2"/>
    <w:lvlOverride w:ilvl="0"/>
    <w:lvlOverride w:ilvl="1">
      <w:startOverride w:val="6"/>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3D9"/>
    <w:rsid w:val="00000BD0"/>
    <w:rsid w:val="000013E9"/>
    <w:rsid w:val="0000187B"/>
    <w:rsid w:val="000018B0"/>
    <w:rsid w:val="00001AF8"/>
    <w:rsid w:val="00001EE3"/>
    <w:rsid w:val="00001F9A"/>
    <w:rsid w:val="00002419"/>
    <w:rsid w:val="0000259A"/>
    <w:rsid w:val="000031F6"/>
    <w:rsid w:val="00003232"/>
    <w:rsid w:val="0000334F"/>
    <w:rsid w:val="00003624"/>
    <w:rsid w:val="00003CCB"/>
    <w:rsid w:val="000046A5"/>
    <w:rsid w:val="00004D3D"/>
    <w:rsid w:val="000055B2"/>
    <w:rsid w:val="00005B32"/>
    <w:rsid w:val="00005B49"/>
    <w:rsid w:val="000061C4"/>
    <w:rsid w:val="00006BB5"/>
    <w:rsid w:val="00006C29"/>
    <w:rsid w:val="00007AA1"/>
    <w:rsid w:val="00007B1B"/>
    <w:rsid w:val="000106CE"/>
    <w:rsid w:val="00010C64"/>
    <w:rsid w:val="00010D8E"/>
    <w:rsid w:val="000118AB"/>
    <w:rsid w:val="00011B08"/>
    <w:rsid w:val="00011E06"/>
    <w:rsid w:val="00012387"/>
    <w:rsid w:val="000129EF"/>
    <w:rsid w:val="00012A75"/>
    <w:rsid w:val="000133AF"/>
    <w:rsid w:val="000134FB"/>
    <w:rsid w:val="00014FDE"/>
    <w:rsid w:val="00015113"/>
    <w:rsid w:val="000154B5"/>
    <w:rsid w:val="00015D87"/>
    <w:rsid w:val="0001695C"/>
    <w:rsid w:val="00016BD6"/>
    <w:rsid w:val="000171A1"/>
    <w:rsid w:val="000177BC"/>
    <w:rsid w:val="00017AEC"/>
    <w:rsid w:val="00020012"/>
    <w:rsid w:val="0002092E"/>
    <w:rsid w:val="00020CD8"/>
    <w:rsid w:val="00020FDF"/>
    <w:rsid w:val="00021CFF"/>
    <w:rsid w:val="00022337"/>
    <w:rsid w:val="0002281C"/>
    <w:rsid w:val="00022A20"/>
    <w:rsid w:val="00022E21"/>
    <w:rsid w:val="000237CF"/>
    <w:rsid w:val="00023E70"/>
    <w:rsid w:val="000245E5"/>
    <w:rsid w:val="00024A56"/>
    <w:rsid w:val="00024B8C"/>
    <w:rsid w:val="0002517A"/>
    <w:rsid w:val="00025C49"/>
    <w:rsid w:val="00026952"/>
    <w:rsid w:val="000271C1"/>
    <w:rsid w:val="00027341"/>
    <w:rsid w:val="0002782B"/>
    <w:rsid w:val="000303B2"/>
    <w:rsid w:val="00030A65"/>
    <w:rsid w:val="0003169C"/>
    <w:rsid w:val="000317A4"/>
    <w:rsid w:val="00031C04"/>
    <w:rsid w:val="00031D6E"/>
    <w:rsid w:val="00031ED0"/>
    <w:rsid w:val="000323A6"/>
    <w:rsid w:val="00033533"/>
    <w:rsid w:val="000336B6"/>
    <w:rsid w:val="00033AF5"/>
    <w:rsid w:val="00033BBB"/>
    <w:rsid w:val="00033D60"/>
    <w:rsid w:val="00033F70"/>
    <w:rsid w:val="000341B0"/>
    <w:rsid w:val="00034733"/>
    <w:rsid w:val="00034782"/>
    <w:rsid w:val="00034C6C"/>
    <w:rsid w:val="00034F96"/>
    <w:rsid w:val="000350E9"/>
    <w:rsid w:val="000352F7"/>
    <w:rsid w:val="00036916"/>
    <w:rsid w:val="00036FB3"/>
    <w:rsid w:val="00037007"/>
    <w:rsid w:val="00037147"/>
    <w:rsid w:val="00040678"/>
    <w:rsid w:val="00040745"/>
    <w:rsid w:val="00040FC1"/>
    <w:rsid w:val="00041066"/>
    <w:rsid w:val="00041AC7"/>
    <w:rsid w:val="00041DA2"/>
    <w:rsid w:val="00042A63"/>
    <w:rsid w:val="00042BC7"/>
    <w:rsid w:val="00042CCC"/>
    <w:rsid w:val="00042E9A"/>
    <w:rsid w:val="00042FC1"/>
    <w:rsid w:val="000430E3"/>
    <w:rsid w:val="00043C61"/>
    <w:rsid w:val="00043CA8"/>
    <w:rsid w:val="000449CD"/>
    <w:rsid w:val="00044BD7"/>
    <w:rsid w:val="0004553B"/>
    <w:rsid w:val="0004573E"/>
    <w:rsid w:val="0004628F"/>
    <w:rsid w:val="00046CE6"/>
    <w:rsid w:val="00046E62"/>
    <w:rsid w:val="00047919"/>
    <w:rsid w:val="00050514"/>
    <w:rsid w:val="00050B16"/>
    <w:rsid w:val="00050C3F"/>
    <w:rsid w:val="00051BBF"/>
    <w:rsid w:val="00051FCA"/>
    <w:rsid w:val="00051FF0"/>
    <w:rsid w:val="000521A2"/>
    <w:rsid w:val="00052660"/>
    <w:rsid w:val="00053331"/>
    <w:rsid w:val="00053B4F"/>
    <w:rsid w:val="00053BDF"/>
    <w:rsid w:val="00054DE1"/>
    <w:rsid w:val="00054F93"/>
    <w:rsid w:val="000556D7"/>
    <w:rsid w:val="000559D1"/>
    <w:rsid w:val="00055A37"/>
    <w:rsid w:val="00055C5F"/>
    <w:rsid w:val="00055CA6"/>
    <w:rsid w:val="000562AF"/>
    <w:rsid w:val="000567A1"/>
    <w:rsid w:val="00057753"/>
    <w:rsid w:val="00057A69"/>
    <w:rsid w:val="00057D2A"/>
    <w:rsid w:val="00057E2C"/>
    <w:rsid w:val="00057FA2"/>
    <w:rsid w:val="00060103"/>
    <w:rsid w:val="000603F0"/>
    <w:rsid w:val="00061181"/>
    <w:rsid w:val="00061893"/>
    <w:rsid w:val="00061BA3"/>
    <w:rsid w:val="00062570"/>
    <w:rsid w:val="00063096"/>
    <w:rsid w:val="00063376"/>
    <w:rsid w:val="00064B2E"/>
    <w:rsid w:val="00064B82"/>
    <w:rsid w:val="0006596E"/>
    <w:rsid w:val="000663F1"/>
    <w:rsid w:val="00066C28"/>
    <w:rsid w:val="00066FC8"/>
    <w:rsid w:val="0006724C"/>
    <w:rsid w:val="000672FB"/>
    <w:rsid w:val="0007079B"/>
    <w:rsid w:val="00070FF0"/>
    <w:rsid w:val="00071450"/>
    <w:rsid w:val="00071E5F"/>
    <w:rsid w:val="00071E76"/>
    <w:rsid w:val="00071EFD"/>
    <w:rsid w:val="00072593"/>
    <w:rsid w:val="00073BEB"/>
    <w:rsid w:val="00073DDE"/>
    <w:rsid w:val="0007421C"/>
    <w:rsid w:val="000743DF"/>
    <w:rsid w:val="000747F1"/>
    <w:rsid w:val="0007489E"/>
    <w:rsid w:val="00074F50"/>
    <w:rsid w:val="00075216"/>
    <w:rsid w:val="00075855"/>
    <w:rsid w:val="00075882"/>
    <w:rsid w:val="00075A2F"/>
    <w:rsid w:val="00075AA6"/>
    <w:rsid w:val="00075FBD"/>
    <w:rsid w:val="000761C3"/>
    <w:rsid w:val="00076715"/>
    <w:rsid w:val="00076767"/>
    <w:rsid w:val="00076A93"/>
    <w:rsid w:val="00076E1A"/>
    <w:rsid w:val="000772A4"/>
    <w:rsid w:val="00077419"/>
    <w:rsid w:val="00077589"/>
    <w:rsid w:val="00077978"/>
    <w:rsid w:val="000779AE"/>
    <w:rsid w:val="000800BC"/>
    <w:rsid w:val="00081511"/>
    <w:rsid w:val="00081A09"/>
    <w:rsid w:val="00081A3F"/>
    <w:rsid w:val="00081AA1"/>
    <w:rsid w:val="00081CA7"/>
    <w:rsid w:val="00081CC1"/>
    <w:rsid w:val="00082206"/>
    <w:rsid w:val="00083323"/>
    <w:rsid w:val="00083C3A"/>
    <w:rsid w:val="00083D5B"/>
    <w:rsid w:val="000846B7"/>
    <w:rsid w:val="0008470A"/>
    <w:rsid w:val="00084AEE"/>
    <w:rsid w:val="00084B30"/>
    <w:rsid w:val="00085400"/>
    <w:rsid w:val="000856A0"/>
    <w:rsid w:val="00086024"/>
    <w:rsid w:val="0008609C"/>
    <w:rsid w:val="00086B6C"/>
    <w:rsid w:val="00086CC2"/>
    <w:rsid w:val="000906AD"/>
    <w:rsid w:val="000908DA"/>
    <w:rsid w:val="00090980"/>
    <w:rsid w:val="00090E3B"/>
    <w:rsid w:val="00090F07"/>
    <w:rsid w:val="00091113"/>
    <w:rsid w:val="000913EA"/>
    <w:rsid w:val="000928A8"/>
    <w:rsid w:val="0009332C"/>
    <w:rsid w:val="000935FC"/>
    <w:rsid w:val="00093B41"/>
    <w:rsid w:val="00094027"/>
    <w:rsid w:val="00094045"/>
    <w:rsid w:val="0009430E"/>
    <w:rsid w:val="00095066"/>
    <w:rsid w:val="00095118"/>
    <w:rsid w:val="00095138"/>
    <w:rsid w:val="0009547D"/>
    <w:rsid w:val="00095EE8"/>
    <w:rsid w:val="000960A7"/>
    <w:rsid w:val="00096D1B"/>
    <w:rsid w:val="00097361"/>
    <w:rsid w:val="00097785"/>
    <w:rsid w:val="00097FDB"/>
    <w:rsid w:val="000A2357"/>
    <w:rsid w:val="000A2847"/>
    <w:rsid w:val="000A2E48"/>
    <w:rsid w:val="000A3218"/>
    <w:rsid w:val="000A39F4"/>
    <w:rsid w:val="000A3FC0"/>
    <w:rsid w:val="000A6114"/>
    <w:rsid w:val="000A6500"/>
    <w:rsid w:val="000A7AB4"/>
    <w:rsid w:val="000A7CE8"/>
    <w:rsid w:val="000B005A"/>
    <w:rsid w:val="000B1754"/>
    <w:rsid w:val="000B1BFD"/>
    <w:rsid w:val="000B1E67"/>
    <w:rsid w:val="000B1E6E"/>
    <w:rsid w:val="000B1FCE"/>
    <w:rsid w:val="000B1FF2"/>
    <w:rsid w:val="000B2149"/>
    <w:rsid w:val="000B2778"/>
    <w:rsid w:val="000B2A2A"/>
    <w:rsid w:val="000B3116"/>
    <w:rsid w:val="000B320E"/>
    <w:rsid w:val="000B42DB"/>
    <w:rsid w:val="000B4385"/>
    <w:rsid w:val="000B48F6"/>
    <w:rsid w:val="000B4E00"/>
    <w:rsid w:val="000B528F"/>
    <w:rsid w:val="000B5FC8"/>
    <w:rsid w:val="000B5FE0"/>
    <w:rsid w:val="000B6429"/>
    <w:rsid w:val="000B667D"/>
    <w:rsid w:val="000B684B"/>
    <w:rsid w:val="000B6AF9"/>
    <w:rsid w:val="000B7819"/>
    <w:rsid w:val="000C0526"/>
    <w:rsid w:val="000C0A5C"/>
    <w:rsid w:val="000C14E3"/>
    <w:rsid w:val="000C14F0"/>
    <w:rsid w:val="000C1A2A"/>
    <w:rsid w:val="000C22F0"/>
    <w:rsid w:val="000C265D"/>
    <w:rsid w:val="000C2891"/>
    <w:rsid w:val="000C2ACB"/>
    <w:rsid w:val="000C316C"/>
    <w:rsid w:val="000C42DD"/>
    <w:rsid w:val="000C50D5"/>
    <w:rsid w:val="000C51D4"/>
    <w:rsid w:val="000C52A5"/>
    <w:rsid w:val="000C58A3"/>
    <w:rsid w:val="000C5A03"/>
    <w:rsid w:val="000C5BCF"/>
    <w:rsid w:val="000C609A"/>
    <w:rsid w:val="000C617C"/>
    <w:rsid w:val="000C7100"/>
    <w:rsid w:val="000C71C9"/>
    <w:rsid w:val="000C79AE"/>
    <w:rsid w:val="000D05C2"/>
    <w:rsid w:val="000D06F0"/>
    <w:rsid w:val="000D07B2"/>
    <w:rsid w:val="000D10EF"/>
    <w:rsid w:val="000D13C8"/>
    <w:rsid w:val="000D153C"/>
    <w:rsid w:val="000D1560"/>
    <w:rsid w:val="000D2248"/>
    <w:rsid w:val="000D22FB"/>
    <w:rsid w:val="000D2395"/>
    <w:rsid w:val="000D2ADA"/>
    <w:rsid w:val="000D30D6"/>
    <w:rsid w:val="000D343B"/>
    <w:rsid w:val="000D36B1"/>
    <w:rsid w:val="000D391C"/>
    <w:rsid w:val="000D43A8"/>
    <w:rsid w:val="000D4463"/>
    <w:rsid w:val="000D4A44"/>
    <w:rsid w:val="000D59A0"/>
    <w:rsid w:val="000D7C20"/>
    <w:rsid w:val="000D7D4B"/>
    <w:rsid w:val="000E0133"/>
    <w:rsid w:val="000E0213"/>
    <w:rsid w:val="000E1378"/>
    <w:rsid w:val="000E152C"/>
    <w:rsid w:val="000E1D4C"/>
    <w:rsid w:val="000E1D50"/>
    <w:rsid w:val="000E1D5D"/>
    <w:rsid w:val="000E2DFE"/>
    <w:rsid w:val="000E32DF"/>
    <w:rsid w:val="000E3A60"/>
    <w:rsid w:val="000E3CF4"/>
    <w:rsid w:val="000E3EB0"/>
    <w:rsid w:val="000E42F0"/>
    <w:rsid w:val="000E4712"/>
    <w:rsid w:val="000E482C"/>
    <w:rsid w:val="000E4A58"/>
    <w:rsid w:val="000E5489"/>
    <w:rsid w:val="000E6437"/>
    <w:rsid w:val="000E6B6B"/>
    <w:rsid w:val="000E6DD5"/>
    <w:rsid w:val="000E7AC3"/>
    <w:rsid w:val="000F025D"/>
    <w:rsid w:val="000F085D"/>
    <w:rsid w:val="000F0CE1"/>
    <w:rsid w:val="000F103B"/>
    <w:rsid w:val="000F17F6"/>
    <w:rsid w:val="000F1825"/>
    <w:rsid w:val="000F1A7B"/>
    <w:rsid w:val="000F1F53"/>
    <w:rsid w:val="000F210C"/>
    <w:rsid w:val="000F2F91"/>
    <w:rsid w:val="000F36FF"/>
    <w:rsid w:val="000F3DC4"/>
    <w:rsid w:val="000F41C6"/>
    <w:rsid w:val="000F4B90"/>
    <w:rsid w:val="000F5058"/>
    <w:rsid w:val="000F5311"/>
    <w:rsid w:val="000F5DCB"/>
    <w:rsid w:val="000F607C"/>
    <w:rsid w:val="000F60B0"/>
    <w:rsid w:val="000F6B1D"/>
    <w:rsid w:val="000F6CB8"/>
    <w:rsid w:val="000F7861"/>
    <w:rsid w:val="000F7869"/>
    <w:rsid w:val="001000A9"/>
    <w:rsid w:val="0010077F"/>
    <w:rsid w:val="0010165C"/>
    <w:rsid w:val="001016BC"/>
    <w:rsid w:val="001017D8"/>
    <w:rsid w:val="00102E9F"/>
    <w:rsid w:val="00103112"/>
    <w:rsid w:val="00103745"/>
    <w:rsid w:val="00103A40"/>
    <w:rsid w:val="001041C9"/>
    <w:rsid w:val="001043FA"/>
    <w:rsid w:val="00104630"/>
    <w:rsid w:val="001048A7"/>
    <w:rsid w:val="00104A98"/>
    <w:rsid w:val="00104D7B"/>
    <w:rsid w:val="001050BB"/>
    <w:rsid w:val="001058FD"/>
    <w:rsid w:val="00105973"/>
    <w:rsid w:val="001066A0"/>
    <w:rsid w:val="00106B17"/>
    <w:rsid w:val="00106DE6"/>
    <w:rsid w:val="001077A0"/>
    <w:rsid w:val="00107EC3"/>
    <w:rsid w:val="001100D9"/>
    <w:rsid w:val="001102A0"/>
    <w:rsid w:val="001105C6"/>
    <w:rsid w:val="001106E7"/>
    <w:rsid w:val="00110D7E"/>
    <w:rsid w:val="00110FAA"/>
    <w:rsid w:val="00111206"/>
    <w:rsid w:val="00111BDC"/>
    <w:rsid w:val="0011220C"/>
    <w:rsid w:val="001122E5"/>
    <w:rsid w:val="001122E9"/>
    <w:rsid w:val="00112432"/>
    <w:rsid w:val="001124C1"/>
    <w:rsid w:val="00112E64"/>
    <w:rsid w:val="00113298"/>
    <w:rsid w:val="00113A69"/>
    <w:rsid w:val="00114988"/>
    <w:rsid w:val="0011515B"/>
    <w:rsid w:val="001155EA"/>
    <w:rsid w:val="00115A75"/>
    <w:rsid w:val="001161B2"/>
    <w:rsid w:val="00116BFB"/>
    <w:rsid w:val="00117044"/>
    <w:rsid w:val="001172D0"/>
    <w:rsid w:val="00117D83"/>
    <w:rsid w:val="0012007E"/>
    <w:rsid w:val="001206FF"/>
    <w:rsid w:val="001208DD"/>
    <w:rsid w:val="00120D91"/>
    <w:rsid w:val="00120E35"/>
    <w:rsid w:val="00121336"/>
    <w:rsid w:val="001214F6"/>
    <w:rsid w:val="00121A10"/>
    <w:rsid w:val="001224FB"/>
    <w:rsid w:val="001238C8"/>
    <w:rsid w:val="00123AB5"/>
    <w:rsid w:val="001244B8"/>
    <w:rsid w:val="00124991"/>
    <w:rsid w:val="00124B8F"/>
    <w:rsid w:val="00124FBC"/>
    <w:rsid w:val="0012533B"/>
    <w:rsid w:val="00125B69"/>
    <w:rsid w:val="00125F9E"/>
    <w:rsid w:val="001270AF"/>
    <w:rsid w:val="001271E5"/>
    <w:rsid w:val="001276FE"/>
    <w:rsid w:val="00127DFF"/>
    <w:rsid w:val="001304E1"/>
    <w:rsid w:val="00133272"/>
    <w:rsid w:val="00133B70"/>
    <w:rsid w:val="00133C8F"/>
    <w:rsid w:val="00133D95"/>
    <w:rsid w:val="00134BD2"/>
    <w:rsid w:val="00134D11"/>
    <w:rsid w:val="0013502E"/>
    <w:rsid w:val="00135218"/>
    <w:rsid w:val="0013521C"/>
    <w:rsid w:val="00135660"/>
    <w:rsid w:val="001356F3"/>
    <w:rsid w:val="00136604"/>
    <w:rsid w:val="0013681D"/>
    <w:rsid w:val="001370F6"/>
    <w:rsid w:val="00137279"/>
    <w:rsid w:val="00137B4B"/>
    <w:rsid w:val="00137C1F"/>
    <w:rsid w:val="00140321"/>
    <w:rsid w:val="00140B8A"/>
    <w:rsid w:val="0014138E"/>
    <w:rsid w:val="0014181F"/>
    <w:rsid w:val="00141A15"/>
    <w:rsid w:val="00141D74"/>
    <w:rsid w:val="00141FBB"/>
    <w:rsid w:val="0014346B"/>
    <w:rsid w:val="00143C45"/>
    <w:rsid w:val="00143D90"/>
    <w:rsid w:val="0014444E"/>
    <w:rsid w:val="00144596"/>
    <w:rsid w:val="001445CB"/>
    <w:rsid w:val="00144717"/>
    <w:rsid w:val="00145EBF"/>
    <w:rsid w:val="001461F4"/>
    <w:rsid w:val="001468A9"/>
    <w:rsid w:val="0014691A"/>
    <w:rsid w:val="00146CE0"/>
    <w:rsid w:val="001471F4"/>
    <w:rsid w:val="00147304"/>
    <w:rsid w:val="0015003B"/>
    <w:rsid w:val="0015011F"/>
    <w:rsid w:val="001503A7"/>
    <w:rsid w:val="00150571"/>
    <w:rsid w:val="0015114F"/>
    <w:rsid w:val="00151629"/>
    <w:rsid w:val="001520AF"/>
    <w:rsid w:val="001520F0"/>
    <w:rsid w:val="001521D7"/>
    <w:rsid w:val="00152E89"/>
    <w:rsid w:val="0015483E"/>
    <w:rsid w:val="001550B2"/>
    <w:rsid w:val="00155769"/>
    <w:rsid w:val="001560EC"/>
    <w:rsid w:val="0015627E"/>
    <w:rsid w:val="00156D4A"/>
    <w:rsid w:val="00156DBF"/>
    <w:rsid w:val="00157121"/>
    <w:rsid w:val="00157154"/>
    <w:rsid w:val="00157390"/>
    <w:rsid w:val="00157618"/>
    <w:rsid w:val="0015780B"/>
    <w:rsid w:val="0015787E"/>
    <w:rsid w:val="0016009D"/>
    <w:rsid w:val="001607B4"/>
    <w:rsid w:val="00160A48"/>
    <w:rsid w:val="00160B10"/>
    <w:rsid w:val="00160BE9"/>
    <w:rsid w:val="001610D0"/>
    <w:rsid w:val="0016115E"/>
    <w:rsid w:val="001613AC"/>
    <w:rsid w:val="00161A87"/>
    <w:rsid w:val="00161B3C"/>
    <w:rsid w:val="001624AB"/>
    <w:rsid w:val="00162E32"/>
    <w:rsid w:val="00163D36"/>
    <w:rsid w:val="00163D5B"/>
    <w:rsid w:val="001643A5"/>
    <w:rsid w:val="001647C9"/>
    <w:rsid w:val="00164FDD"/>
    <w:rsid w:val="001653FA"/>
    <w:rsid w:val="00165B02"/>
    <w:rsid w:val="00165D3B"/>
    <w:rsid w:val="00165E0F"/>
    <w:rsid w:val="0016637F"/>
    <w:rsid w:val="00166962"/>
    <w:rsid w:val="00166C49"/>
    <w:rsid w:val="00166D08"/>
    <w:rsid w:val="00166EF5"/>
    <w:rsid w:val="00167187"/>
    <w:rsid w:val="00167827"/>
    <w:rsid w:val="00167AD6"/>
    <w:rsid w:val="001704A2"/>
    <w:rsid w:val="0017060B"/>
    <w:rsid w:val="0017078D"/>
    <w:rsid w:val="001709E9"/>
    <w:rsid w:val="00170EAA"/>
    <w:rsid w:val="0017169A"/>
    <w:rsid w:val="001722E2"/>
    <w:rsid w:val="001726BA"/>
    <w:rsid w:val="001731CB"/>
    <w:rsid w:val="00173B4E"/>
    <w:rsid w:val="00173E50"/>
    <w:rsid w:val="00173EA3"/>
    <w:rsid w:val="0017408E"/>
    <w:rsid w:val="001742A8"/>
    <w:rsid w:val="0017581E"/>
    <w:rsid w:val="00175A8A"/>
    <w:rsid w:val="00175EB8"/>
    <w:rsid w:val="0017600B"/>
    <w:rsid w:val="001803DA"/>
    <w:rsid w:val="0018061C"/>
    <w:rsid w:val="001815F5"/>
    <w:rsid w:val="00181BC3"/>
    <w:rsid w:val="00181C2F"/>
    <w:rsid w:val="00182407"/>
    <w:rsid w:val="001825E3"/>
    <w:rsid w:val="00182AB8"/>
    <w:rsid w:val="001836BE"/>
    <w:rsid w:val="0018434B"/>
    <w:rsid w:val="00184F58"/>
    <w:rsid w:val="001852E8"/>
    <w:rsid w:val="00185DE2"/>
    <w:rsid w:val="001867F7"/>
    <w:rsid w:val="0018696B"/>
    <w:rsid w:val="00187376"/>
    <w:rsid w:val="001879AE"/>
    <w:rsid w:val="001879DF"/>
    <w:rsid w:val="00187CF2"/>
    <w:rsid w:val="00187EA0"/>
    <w:rsid w:val="001904DD"/>
    <w:rsid w:val="00190ED5"/>
    <w:rsid w:val="00191457"/>
    <w:rsid w:val="00191548"/>
    <w:rsid w:val="001919A1"/>
    <w:rsid w:val="00192174"/>
    <w:rsid w:val="001924C9"/>
    <w:rsid w:val="00192E06"/>
    <w:rsid w:val="001930EA"/>
    <w:rsid w:val="00194370"/>
    <w:rsid w:val="001947B4"/>
    <w:rsid w:val="00194EAE"/>
    <w:rsid w:val="00194F09"/>
    <w:rsid w:val="0019519D"/>
    <w:rsid w:val="00195227"/>
    <w:rsid w:val="00196319"/>
    <w:rsid w:val="00196DCF"/>
    <w:rsid w:val="00196E6A"/>
    <w:rsid w:val="00196F2D"/>
    <w:rsid w:val="00197163"/>
    <w:rsid w:val="001971FB"/>
    <w:rsid w:val="00197235"/>
    <w:rsid w:val="001977C1"/>
    <w:rsid w:val="00197964"/>
    <w:rsid w:val="001979FB"/>
    <w:rsid w:val="00197A74"/>
    <w:rsid w:val="001A06FF"/>
    <w:rsid w:val="001A07C9"/>
    <w:rsid w:val="001A0A5C"/>
    <w:rsid w:val="001A1277"/>
    <w:rsid w:val="001A140C"/>
    <w:rsid w:val="001A14EE"/>
    <w:rsid w:val="001A1CAA"/>
    <w:rsid w:val="001A2236"/>
    <w:rsid w:val="001A2261"/>
    <w:rsid w:val="001A2884"/>
    <w:rsid w:val="001A2AFC"/>
    <w:rsid w:val="001A2DC3"/>
    <w:rsid w:val="001A2E4A"/>
    <w:rsid w:val="001A343E"/>
    <w:rsid w:val="001A457F"/>
    <w:rsid w:val="001A517E"/>
    <w:rsid w:val="001A534D"/>
    <w:rsid w:val="001A536C"/>
    <w:rsid w:val="001A74A9"/>
    <w:rsid w:val="001A7556"/>
    <w:rsid w:val="001B0872"/>
    <w:rsid w:val="001B182E"/>
    <w:rsid w:val="001B1EDC"/>
    <w:rsid w:val="001B1FE6"/>
    <w:rsid w:val="001B25EB"/>
    <w:rsid w:val="001B2894"/>
    <w:rsid w:val="001B2C4C"/>
    <w:rsid w:val="001B2C94"/>
    <w:rsid w:val="001B527D"/>
    <w:rsid w:val="001B56EC"/>
    <w:rsid w:val="001B6821"/>
    <w:rsid w:val="001B7482"/>
    <w:rsid w:val="001B771C"/>
    <w:rsid w:val="001C0134"/>
    <w:rsid w:val="001C014F"/>
    <w:rsid w:val="001C0EEF"/>
    <w:rsid w:val="001C1217"/>
    <w:rsid w:val="001C1BC5"/>
    <w:rsid w:val="001C1CA1"/>
    <w:rsid w:val="001C1D92"/>
    <w:rsid w:val="001C2707"/>
    <w:rsid w:val="001C2747"/>
    <w:rsid w:val="001C28FA"/>
    <w:rsid w:val="001C2D24"/>
    <w:rsid w:val="001C306C"/>
    <w:rsid w:val="001C3128"/>
    <w:rsid w:val="001C363F"/>
    <w:rsid w:val="001C3B53"/>
    <w:rsid w:val="001C3D6D"/>
    <w:rsid w:val="001C4953"/>
    <w:rsid w:val="001C4AB0"/>
    <w:rsid w:val="001C4BB2"/>
    <w:rsid w:val="001C5071"/>
    <w:rsid w:val="001C57D8"/>
    <w:rsid w:val="001C58C5"/>
    <w:rsid w:val="001C5A8E"/>
    <w:rsid w:val="001C6F1C"/>
    <w:rsid w:val="001C6F1F"/>
    <w:rsid w:val="001C735A"/>
    <w:rsid w:val="001C77BD"/>
    <w:rsid w:val="001C7DA8"/>
    <w:rsid w:val="001D0C36"/>
    <w:rsid w:val="001D0D94"/>
    <w:rsid w:val="001D1311"/>
    <w:rsid w:val="001D149B"/>
    <w:rsid w:val="001D18A6"/>
    <w:rsid w:val="001D2560"/>
    <w:rsid w:val="001D2886"/>
    <w:rsid w:val="001D29E5"/>
    <w:rsid w:val="001D3682"/>
    <w:rsid w:val="001D3F38"/>
    <w:rsid w:val="001D4291"/>
    <w:rsid w:val="001D45C2"/>
    <w:rsid w:val="001D46FB"/>
    <w:rsid w:val="001D4B1C"/>
    <w:rsid w:val="001D544C"/>
    <w:rsid w:val="001D54BA"/>
    <w:rsid w:val="001D5BD0"/>
    <w:rsid w:val="001D5D94"/>
    <w:rsid w:val="001D5E93"/>
    <w:rsid w:val="001D5FA8"/>
    <w:rsid w:val="001D62E8"/>
    <w:rsid w:val="001D67E9"/>
    <w:rsid w:val="001D691F"/>
    <w:rsid w:val="001D6F71"/>
    <w:rsid w:val="001D73A4"/>
    <w:rsid w:val="001D7C53"/>
    <w:rsid w:val="001E0497"/>
    <w:rsid w:val="001E1314"/>
    <w:rsid w:val="001E17CA"/>
    <w:rsid w:val="001E2433"/>
    <w:rsid w:val="001E27F7"/>
    <w:rsid w:val="001E3614"/>
    <w:rsid w:val="001E3BCF"/>
    <w:rsid w:val="001E5548"/>
    <w:rsid w:val="001E5C87"/>
    <w:rsid w:val="001E5ED6"/>
    <w:rsid w:val="001E613C"/>
    <w:rsid w:val="001E655E"/>
    <w:rsid w:val="001E6A7F"/>
    <w:rsid w:val="001E7AD8"/>
    <w:rsid w:val="001F143E"/>
    <w:rsid w:val="001F15DB"/>
    <w:rsid w:val="001F17DD"/>
    <w:rsid w:val="001F183E"/>
    <w:rsid w:val="001F2681"/>
    <w:rsid w:val="001F3A93"/>
    <w:rsid w:val="001F46EA"/>
    <w:rsid w:val="001F4783"/>
    <w:rsid w:val="001F4975"/>
    <w:rsid w:val="001F4A2A"/>
    <w:rsid w:val="001F4FBD"/>
    <w:rsid w:val="001F5891"/>
    <w:rsid w:val="001F5AAC"/>
    <w:rsid w:val="001F5B10"/>
    <w:rsid w:val="001F5B13"/>
    <w:rsid w:val="001F5BB0"/>
    <w:rsid w:val="001F64C8"/>
    <w:rsid w:val="001F64F0"/>
    <w:rsid w:val="001F7EA9"/>
    <w:rsid w:val="001F7F92"/>
    <w:rsid w:val="002001C0"/>
    <w:rsid w:val="00200472"/>
    <w:rsid w:val="00200731"/>
    <w:rsid w:val="00200BDF"/>
    <w:rsid w:val="0020155E"/>
    <w:rsid w:val="002015F6"/>
    <w:rsid w:val="00201972"/>
    <w:rsid w:val="00201FC8"/>
    <w:rsid w:val="002025EC"/>
    <w:rsid w:val="002027EC"/>
    <w:rsid w:val="00202A3A"/>
    <w:rsid w:val="00202CB7"/>
    <w:rsid w:val="002038A8"/>
    <w:rsid w:val="00204C41"/>
    <w:rsid w:val="00205598"/>
    <w:rsid w:val="002059F4"/>
    <w:rsid w:val="00205D98"/>
    <w:rsid w:val="002066D5"/>
    <w:rsid w:val="002070CB"/>
    <w:rsid w:val="00207297"/>
    <w:rsid w:val="00207847"/>
    <w:rsid w:val="00207CB6"/>
    <w:rsid w:val="00211CD4"/>
    <w:rsid w:val="00213786"/>
    <w:rsid w:val="00213FCD"/>
    <w:rsid w:val="0021432F"/>
    <w:rsid w:val="00214361"/>
    <w:rsid w:val="00215813"/>
    <w:rsid w:val="00215A05"/>
    <w:rsid w:val="00215A9C"/>
    <w:rsid w:val="00215B94"/>
    <w:rsid w:val="00215CF1"/>
    <w:rsid w:val="00216295"/>
    <w:rsid w:val="002162A9"/>
    <w:rsid w:val="00216502"/>
    <w:rsid w:val="00217240"/>
    <w:rsid w:val="00217A9E"/>
    <w:rsid w:val="00217B1D"/>
    <w:rsid w:val="00217C17"/>
    <w:rsid w:val="002211D0"/>
    <w:rsid w:val="00221E9E"/>
    <w:rsid w:val="00222253"/>
    <w:rsid w:val="00223F3A"/>
    <w:rsid w:val="0022493A"/>
    <w:rsid w:val="00225316"/>
    <w:rsid w:val="0022540B"/>
    <w:rsid w:val="00225897"/>
    <w:rsid w:val="0022624A"/>
    <w:rsid w:val="0022636A"/>
    <w:rsid w:val="00226463"/>
    <w:rsid w:val="00226F98"/>
    <w:rsid w:val="00227033"/>
    <w:rsid w:val="00227185"/>
    <w:rsid w:val="00230079"/>
    <w:rsid w:val="002302FA"/>
    <w:rsid w:val="00230ADE"/>
    <w:rsid w:val="00230F82"/>
    <w:rsid w:val="00231A15"/>
    <w:rsid w:val="00231A50"/>
    <w:rsid w:val="00231BFA"/>
    <w:rsid w:val="002320B1"/>
    <w:rsid w:val="00233F8E"/>
    <w:rsid w:val="002345CF"/>
    <w:rsid w:val="00234720"/>
    <w:rsid w:val="00234AA4"/>
    <w:rsid w:val="0023523D"/>
    <w:rsid w:val="002352A0"/>
    <w:rsid w:val="0023582B"/>
    <w:rsid w:val="00236400"/>
    <w:rsid w:val="002368C6"/>
    <w:rsid w:val="0023775A"/>
    <w:rsid w:val="00237E74"/>
    <w:rsid w:val="002404D3"/>
    <w:rsid w:val="00240B2F"/>
    <w:rsid w:val="00240DBC"/>
    <w:rsid w:val="0024104B"/>
    <w:rsid w:val="00241403"/>
    <w:rsid w:val="00241CAC"/>
    <w:rsid w:val="00242A9D"/>
    <w:rsid w:val="00242F31"/>
    <w:rsid w:val="00243033"/>
    <w:rsid w:val="00243466"/>
    <w:rsid w:val="0024466E"/>
    <w:rsid w:val="00244798"/>
    <w:rsid w:val="00244A5C"/>
    <w:rsid w:val="00244C87"/>
    <w:rsid w:val="0024580A"/>
    <w:rsid w:val="00245912"/>
    <w:rsid w:val="00246023"/>
    <w:rsid w:val="002465B6"/>
    <w:rsid w:val="00246992"/>
    <w:rsid w:val="00246C87"/>
    <w:rsid w:val="0024715A"/>
    <w:rsid w:val="0024751B"/>
    <w:rsid w:val="00247DC6"/>
    <w:rsid w:val="002500E9"/>
    <w:rsid w:val="002501C7"/>
    <w:rsid w:val="002508E5"/>
    <w:rsid w:val="002513BD"/>
    <w:rsid w:val="00251AAD"/>
    <w:rsid w:val="00252995"/>
    <w:rsid w:val="002529AF"/>
    <w:rsid w:val="00252CEC"/>
    <w:rsid w:val="00253CA0"/>
    <w:rsid w:val="002541F0"/>
    <w:rsid w:val="002543D7"/>
    <w:rsid w:val="002549BF"/>
    <w:rsid w:val="0025508B"/>
    <w:rsid w:val="002550C9"/>
    <w:rsid w:val="00255E7C"/>
    <w:rsid w:val="00255EEA"/>
    <w:rsid w:val="00256621"/>
    <w:rsid w:val="002571B0"/>
    <w:rsid w:val="00257A7C"/>
    <w:rsid w:val="00257B43"/>
    <w:rsid w:val="00260637"/>
    <w:rsid w:val="00260F2A"/>
    <w:rsid w:val="00261387"/>
    <w:rsid w:val="00261DEC"/>
    <w:rsid w:val="00262202"/>
    <w:rsid w:val="00262782"/>
    <w:rsid w:val="00262DFA"/>
    <w:rsid w:val="002634A4"/>
    <w:rsid w:val="00264860"/>
    <w:rsid w:val="00264BA1"/>
    <w:rsid w:val="00265307"/>
    <w:rsid w:val="002654DE"/>
    <w:rsid w:val="00265FEB"/>
    <w:rsid w:val="002660F0"/>
    <w:rsid w:val="00266A40"/>
    <w:rsid w:val="00266B65"/>
    <w:rsid w:val="00266D28"/>
    <w:rsid w:val="002676A6"/>
    <w:rsid w:val="002677B3"/>
    <w:rsid w:val="00267932"/>
    <w:rsid w:val="00267C37"/>
    <w:rsid w:val="00270718"/>
    <w:rsid w:val="002707BF"/>
    <w:rsid w:val="00271018"/>
    <w:rsid w:val="00271090"/>
    <w:rsid w:val="00271131"/>
    <w:rsid w:val="002717A4"/>
    <w:rsid w:val="002727E3"/>
    <w:rsid w:val="00272EB1"/>
    <w:rsid w:val="00273423"/>
    <w:rsid w:val="002737F8"/>
    <w:rsid w:val="00273B7F"/>
    <w:rsid w:val="002740BF"/>
    <w:rsid w:val="00274C8F"/>
    <w:rsid w:val="00274E7D"/>
    <w:rsid w:val="0027532E"/>
    <w:rsid w:val="00275458"/>
    <w:rsid w:val="00275CB9"/>
    <w:rsid w:val="00275E2C"/>
    <w:rsid w:val="002766A6"/>
    <w:rsid w:val="00277802"/>
    <w:rsid w:val="00280050"/>
    <w:rsid w:val="002807F6"/>
    <w:rsid w:val="00280FB4"/>
    <w:rsid w:val="00281B7C"/>
    <w:rsid w:val="00281C6D"/>
    <w:rsid w:val="00282470"/>
    <w:rsid w:val="00282CC2"/>
    <w:rsid w:val="002845B0"/>
    <w:rsid w:val="00284E9D"/>
    <w:rsid w:val="00285036"/>
    <w:rsid w:val="002854EB"/>
    <w:rsid w:val="0028567C"/>
    <w:rsid w:val="0028580B"/>
    <w:rsid w:val="00285CC5"/>
    <w:rsid w:val="00285DA0"/>
    <w:rsid w:val="00285E0F"/>
    <w:rsid w:val="002865FE"/>
    <w:rsid w:val="00286BD5"/>
    <w:rsid w:val="00286D03"/>
    <w:rsid w:val="00286E1A"/>
    <w:rsid w:val="00286F5D"/>
    <w:rsid w:val="002870CE"/>
    <w:rsid w:val="00287627"/>
    <w:rsid w:val="0028793D"/>
    <w:rsid w:val="002908AE"/>
    <w:rsid w:val="00290A56"/>
    <w:rsid w:val="00290FBB"/>
    <w:rsid w:val="00291052"/>
    <w:rsid w:val="002921FC"/>
    <w:rsid w:val="00292A95"/>
    <w:rsid w:val="00293908"/>
    <w:rsid w:val="00294ED2"/>
    <w:rsid w:val="002950FF"/>
    <w:rsid w:val="00295489"/>
    <w:rsid w:val="00295D42"/>
    <w:rsid w:val="00295EA4"/>
    <w:rsid w:val="00296545"/>
    <w:rsid w:val="002968A9"/>
    <w:rsid w:val="0029713B"/>
    <w:rsid w:val="00297BD7"/>
    <w:rsid w:val="00297FDA"/>
    <w:rsid w:val="002A08A8"/>
    <w:rsid w:val="002A0CD1"/>
    <w:rsid w:val="002A0D05"/>
    <w:rsid w:val="002A18E0"/>
    <w:rsid w:val="002A197C"/>
    <w:rsid w:val="002A1E37"/>
    <w:rsid w:val="002A2724"/>
    <w:rsid w:val="002A36E1"/>
    <w:rsid w:val="002A3B69"/>
    <w:rsid w:val="002A3FDA"/>
    <w:rsid w:val="002A4700"/>
    <w:rsid w:val="002A47D2"/>
    <w:rsid w:val="002A4E76"/>
    <w:rsid w:val="002A5208"/>
    <w:rsid w:val="002A5693"/>
    <w:rsid w:val="002A5BB4"/>
    <w:rsid w:val="002A5C67"/>
    <w:rsid w:val="002A5F11"/>
    <w:rsid w:val="002A7186"/>
    <w:rsid w:val="002A7AA5"/>
    <w:rsid w:val="002A7E08"/>
    <w:rsid w:val="002A7FEE"/>
    <w:rsid w:val="002B0000"/>
    <w:rsid w:val="002B12EE"/>
    <w:rsid w:val="002B1706"/>
    <w:rsid w:val="002B2132"/>
    <w:rsid w:val="002B2167"/>
    <w:rsid w:val="002B21D4"/>
    <w:rsid w:val="002B2258"/>
    <w:rsid w:val="002B2F28"/>
    <w:rsid w:val="002B31EB"/>
    <w:rsid w:val="002B3572"/>
    <w:rsid w:val="002B3F6C"/>
    <w:rsid w:val="002B43F0"/>
    <w:rsid w:val="002B4702"/>
    <w:rsid w:val="002B4803"/>
    <w:rsid w:val="002B5040"/>
    <w:rsid w:val="002B565A"/>
    <w:rsid w:val="002B5A2B"/>
    <w:rsid w:val="002B5FAD"/>
    <w:rsid w:val="002B6103"/>
    <w:rsid w:val="002B636D"/>
    <w:rsid w:val="002B65C3"/>
    <w:rsid w:val="002B694A"/>
    <w:rsid w:val="002B6D88"/>
    <w:rsid w:val="002B70E3"/>
    <w:rsid w:val="002B70EC"/>
    <w:rsid w:val="002B75FD"/>
    <w:rsid w:val="002B7C7A"/>
    <w:rsid w:val="002C0011"/>
    <w:rsid w:val="002C0042"/>
    <w:rsid w:val="002C02C7"/>
    <w:rsid w:val="002C12D5"/>
    <w:rsid w:val="002C1B2A"/>
    <w:rsid w:val="002C2250"/>
    <w:rsid w:val="002C2FB1"/>
    <w:rsid w:val="002C3158"/>
    <w:rsid w:val="002C339C"/>
    <w:rsid w:val="002C35D5"/>
    <w:rsid w:val="002C38DB"/>
    <w:rsid w:val="002C3C91"/>
    <w:rsid w:val="002C4843"/>
    <w:rsid w:val="002C503F"/>
    <w:rsid w:val="002C5C71"/>
    <w:rsid w:val="002C605D"/>
    <w:rsid w:val="002C64C5"/>
    <w:rsid w:val="002C7204"/>
    <w:rsid w:val="002C7972"/>
    <w:rsid w:val="002D01C9"/>
    <w:rsid w:val="002D0394"/>
    <w:rsid w:val="002D04B7"/>
    <w:rsid w:val="002D084C"/>
    <w:rsid w:val="002D110E"/>
    <w:rsid w:val="002D179C"/>
    <w:rsid w:val="002D20CA"/>
    <w:rsid w:val="002D2A69"/>
    <w:rsid w:val="002D2B30"/>
    <w:rsid w:val="002D3DA1"/>
    <w:rsid w:val="002D428E"/>
    <w:rsid w:val="002D5357"/>
    <w:rsid w:val="002D6EEE"/>
    <w:rsid w:val="002D7329"/>
    <w:rsid w:val="002D75D4"/>
    <w:rsid w:val="002D76B2"/>
    <w:rsid w:val="002D7AEF"/>
    <w:rsid w:val="002E0125"/>
    <w:rsid w:val="002E030B"/>
    <w:rsid w:val="002E09D9"/>
    <w:rsid w:val="002E13A0"/>
    <w:rsid w:val="002E237F"/>
    <w:rsid w:val="002E2CAC"/>
    <w:rsid w:val="002E311B"/>
    <w:rsid w:val="002E369B"/>
    <w:rsid w:val="002E3954"/>
    <w:rsid w:val="002E3BC7"/>
    <w:rsid w:val="002E3F2C"/>
    <w:rsid w:val="002E419C"/>
    <w:rsid w:val="002E43F0"/>
    <w:rsid w:val="002E4B15"/>
    <w:rsid w:val="002E571B"/>
    <w:rsid w:val="002E5866"/>
    <w:rsid w:val="002E6759"/>
    <w:rsid w:val="002E6C8D"/>
    <w:rsid w:val="002E6D7D"/>
    <w:rsid w:val="002E7525"/>
    <w:rsid w:val="002E7A2D"/>
    <w:rsid w:val="002F04A2"/>
    <w:rsid w:val="002F04F2"/>
    <w:rsid w:val="002F0586"/>
    <w:rsid w:val="002F0752"/>
    <w:rsid w:val="002F0C87"/>
    <w:rsid w:val="002F0FA4"/>
    <w:rsid w:val="002F1198"/>
    <w:rsid w:val="002F1E9D"/>
    <w:rsid w:val="002F2004"/>
    <w:rsid w:val="002F21E5"/>
    <w:rsid w:val="002F2320"/>
    <w:rsid w:val="002F237B"/>
    <w:rsid w:val="002F2674"/>
    <w:rsid w:val="002F298B"/>
    <w:rsid w:val="002F30F6"/>
    <w:rsid w:val="002F3633"/>
    <w:rsid w:val="002F402E"/>
    <w:rsid w:val="002F40A4"/>
    <w:rsid w:val="002F57FC"/>
    <w:rsid w:val="002F60F1"/>
    <w:rsid w:val="002F6DEB"/>
    <w:rsid w:val="002F791F"/>
    <w:rsid w:val="002F7C57"/>
    <w:rsid w:val="002F7E56"/>
    <w:rsid w:val="00300265"/>
    <w:rsid w:val="00301180"/>
    <w:rsid w:val="00301928"/>
    <w:rsid w:val="00302906"/>
    <w:rsid w:val="00302CA2"/>
    <w:rsid w:val="0030318E"/>
    <w:rsid w:val="00304E2C"/>
    <w:rsid w:val="003050DF"/>
    <w:rsid w:val="00305D3C"/>
    <w:rsid w:val="00305D7C"/>
    <w:rsid w:val="00305D87"/>
    <w:rsid w:val="00305EA4"/>
    <w:rsid w:val="003063E7"/>
    <w:rsid w:val="00306D0B"/>
    <w:rsid w:val="00307880"/>
    <w:rsid w:val="00307F23"/>
    <w:rsid w:val="003102F4"/>
    <w:rsid w:val="003107D9"/>
    <w:rsid w:val="00310975"/>
    <w:rsid w:val="00310A03"/>
    <w:rsid w:val="00311562"/>
    <w:rsid w:val="00311FE1"/>
    <w:rsid w:val="00312453"/>
    <w:rsid w:val="00312EB5"/>
    <w:rsid w:val="0031380A"/>
    <w:rsid w:val="00313850"/>
    <w:rsid w:val="003145D5"/>
    <w:rsid w:val="003148A4"/>
    <w:rsid w:val="00314ED5"/>
    <w:rsid w:val="003161FE"/>
    <w:rsid w:val="003166C3"/>
    <w:rsid w:val="00316923"/>
    <w:rsid w:val="00316A55"/>
    <w:rsid w:val="00316ACC"/>
    <w:rsid w:val="00316BAD"/>
    <w:rsid w:val="003170B5"/>
    <w:rsid w:val="003206DB"/>
    <w:rsid w:val="003206F6"/>
    <w:rsid w:val="00320EED"/>
    <w:rsid w:val="003210F4"/>
    <w:rsid w:val="003213B8"/>
    <w:rsid w:val="00321A0A"/>
    <w:rsid w:val="00321A97"/>
    <w:rsid w:val="00322233"/>
    <w:rsid w:val="0032269F"/>
    <w:rsid w:val="00322700"/>
    <w:rsid w:val="00322B41"/>
    <w:rsid w:val="003231A7"/>
    <w:rsid w:val="00323468"/>
    <w:rsid w:val="0032359F"/>
    <w:rsid w:val="00323752"/>
    <w:rsid w:val="0032393C"/>
    <w:rsid w:val="00323AB9"/>
    <w:rsid w:val="0032411D"/>
    <w:rsid w:val="00324711"/>
    <w:rsid w:val="00324B8E"/>
    <w:rsid w:val="00324C4F"/>
    <w:rsid w:val="00324D03"/>
    <w:rsid w:val="00325542"/>
    <w:rsid w:val="00326C7E"/>
    <w:rsid w:val="00326D6C"/>
    <w:rsid w:val="00327559"/>
    <w:rsid w:val="003303CF"/>
    <w:rsid w:val="0033058D"/>
    <w:rsid w:val="00330D88"/>
    <w:rsid w:val="0033146D"/>
    <w:rsid w:val="003315FD"/>
    <w:rsid w:val="00331664"/>
    <w:rsid w:val="00331CD9"/>
    <w:rsid w:val="00331D5F"/>
    <w:rsid w:val="0033219E"/>
    <w:rsid w:val="003321DF"/>
    <w:rsid w:val="003327E5"/>
    <w:rsid w:val="00332828"/>
    <w:rsid w:val="00332C38"/>
    <w:rsid w:val="003331BB"/>
    <w:rsid w:val="00333E2C"/>
    <w:rsid w:val="00334192"/>
    <w:rsid w:val="0033427F"/>
    <w:rsid w:val="0033441F"/>
    <w:rsid w:val="00334B0B"/>
    <w:rsid w:val="00335663"/>
    <w:rsid w:val="00335D53"/>
    <w:rsid w:val="0033603B"/>
    <w:rsid w:val="003363D1"/>
    <w:rsid w:val="00336462"/>
    <w:rsid w:val="0033653C"/>
    <w:rsid w:val="00336C1F"/>
    <w:rsid w:val="00336F2E"/>
    <w:rsid w:val="00336FA4"/>
    <w:rsid w:val="00337005"/>
    <w:rsid w:val="0034046E"/>
    <w:rsid w:val="0034056B"/>
    <w:rsid w:val="00340E69"/>
    <w:rsid w:val="003416AC"/>
    <w:rsid w:val="00342203"/>
    <w:rsid w:val="00342810"/>
    <w:rsid w:val="00342A1D"/>
    <w:rsid w:val="00342DB7"/>
    <w:rsid w:val="00342F4A"/>
    <w:rsid w:val="00342FA0"/>
    <w:rsid w:val="00343009"/>
    <w:rsid w:val="00344210"/>
    <w:rsid w:val="003446D7"/>
    <w:rsid w:val="0034475E"/>
    <w:rsid w:val="00344AB4"/>
    <w:rsid w:val="00345785"/>
    <w:rsid w:val="0034670C"/>
    <w:rsid w:val="00346937"/>
    <w:rsid w:val="0034772C"/>
    <w:rsid w:val="00347A42"/>
    <w:rsid w:val="003505CE"/>
    <w:rsid w:val="0035096A"/>
    <w:rsid w:val="00352A0E"/>
    <w:rsid w:val="00352B66"/>
    <w:rsid w:val="00353069"/>
    <w:rsid w:val="0035363B"/>
    <w:rsid w:val="00353933"/>
    <w:rsid w:val="00353C22"/>
    <w:rsid w:val="003540C6"/>
    <w:rsid w:val="00354744"/>
    <w:rsid w:val="003547F0"/>
    <w:rsid w:val="00354926"/>
    <w:rsid w:val="00354EFB"/>
    <w:rsid w:val="0035598D"/>
    <w:rsid w:val="0035657E"/>
    <w:rsid w:val="00356638"/>
    <w:rsid w:val="0035684D"/>
    <w:rsid w:val="00356AD3"/>
    <w:rsid w:val="003570B8"/>
    <w:rsid w:val="00357593"/>
    <w:rsid w:val="003615C0"/>
    <w:rsid w:val="003618EC"/>
    <w:rsid w:val="00362751"/>
    <w:rsid w:val="00362890"/>
    <w:rsid w:val="003633F5"/>
    <w:rsid w:val="00363B8E"/>
    <w:rsid w:val="00363C1A"/>
    <w:rsid w:val="00363D7C"/>
    <w:rsid w:val="00364218"/>
    <w:rsid w:val="003646E9"/>
    <w:rsid w:val="00364E69"/>
    <w:rsid w:val="0036556F"/>
    <w:rsid w:val="00365C78"/>
    <w:rsid w:val="00365D6F"/>
    <w:rsid w:val="0036645B"/>
    <w:rsid w:val="003665A5"/>
    <w:rsid w:val="00367360"/>
    <w:rsid w:val="00367750"/>
    <w:rsid w:val="00370069"/>
    <w:rsid w:val="003702CB"/>
    <w:rsid w:val="00370559"/>
    <w:rsid w:val="0037056F"/>
    <w:rsid w:val="0037082F"/>
    <w:rsid w:val="00370FCB"/>
    <w:rsid w:val="0037159C"/>
    <w:rsid w:val="00371718"/>
    <w:rsid w:val="00371E90"/>
    <w:rsid w:val="00372777"/>
    <w:rsid w:val="00372916"/>
    <w:rsid w:val="00372FF2"/>
    <w:rsid w:val="0037371A"/>
    <w:rsid w:val="00373F20"/>
    <w:rsid w:val="003741ED"/>
    <w:rsid w:val="00374209"/>
    <w:rsid w:val="00374B3A"/>
    <w:rsid w:val="00374E3B"/>
    <w:rsid w:val="00374FCF"/>
    <w:rsid w:val="00376693"/>
    <w:rsid w:val="003770CD"/>
    <w:rsid w:val="00377BAA"/>
    <w:rsid w:val="0038090F"/>
    <w:rsid w:val="00380BB7"/>
    <w:rsid w:val="00380BC5"/>
    <w:rsid w:val="00380FEB"/>
    <w:rsid w:val="00381830"/>
    <w:rsid w:val="0038191B"/>
    <w:rsid w:val="00382201"/>
    <w:rsid w:val="00382306"/>
    <w:rsid w:val="003828BC"/>
    <w:rsid w:val="00382F01"/>
    <w:rsid w:val="0038324D"/>
    <w:rsid w:val="00383427"/>
    <w:rsid w:val="00383FEB"/>
    <w:rsid w:val="003842AF"/>
    <w:rsid w:val="00384E3C"/>
    <w:rsid w:val="003852B3"/>
    <w:rsid w:val="0038574C"/>
    <w:rsid w:val="00385775"/>
    <w:rsid w:val="003857F7"/>
    <w:rsid w:val="00385D79"/>
    <w:rsid w:val="003867C0"/>
    <w:rsid w:val="0038713A"/>
    <w:rsid w:val="003871A2"/>
    <w:rsid w:val="0038731B"/>
    <w:rsid w:val="003874BA"/>
    <w:rsid w:val="00390EA2"/>
    <w:rsid w:val="003911A3"/>
    <w:rsid w:val="0039138F"/>
    <w:rsid w:val="00391463"/>
    <w:rsid w:val="00391810"/>
    <w:rsid w:val="003926B7"/>
    <w:rsid w:val="00392AB1"/>
    <w:rsid w:val="00392D13"/>
    <w:rsid w:val="00392E0B"/>
    <w:rsid w:val="00393B83"/>
    <w:rsid w:val="00394288"/>
    <w:rsid w:val="00394551"/>
    <w:rsid w:val="00394D0A"/>
    <w:rsid w:val="003954DA"/>
    <w:rsid w:val="00396E0E"/>
    <w:rsid w:val="00397ACA"/>
    <w:rsid w:val="00397CEC"/>
    <w:rsid w:val="00397F22"/>
    <w:rsid w:val="00397FE8"/>
    <w:rsid w:val="003A22D3"/>
    <w:rsid w:val="003A25EB"/>
    <w:rsid w:val="003A2F61"/>
    <w:rsid w:val="003A33FD"/>
    <w:rsid w:val="003A3D9E"/>
    <w:rsid w:val="003A6117"/>
    <w:rsid w:val="003A61C0"/>
    <w:rsid w:val="003A653F"/>
    <w:rsid w:val="003A66AB"/>
    <w:rsid w:val="003A6EAF"/>
    <w:rsid w:val="003A7AD0"/>
    <w:rsid w:val="003B1940"/>
    <w:rsid w:val="003B1DBD"/>
    <w:rsid w:val="003B1E3E"/>
    <w:rsid w:val="003B28A4"/>
    <w:rsid w:val="003B2F58"/>
    <w:rsid w:val="003B30DF"/>
    <w:rsid w:val="003B30E8"/>
    <w:rsid w:val="003B39EF"/>
    <w:rsid w:val="003B3C53"/>
    <w:rsid w:val="003B47B0"/>
    <w:rsid w:val="003B49E3"/>
    <w:rsid w:val="003B5309"/>
    <w:rsid w:val="003B5458"/>
    <w:rsid w:val="003B5586"/>
    <w:rsid w:val="003B5897"/>
    <w:rsid w:val="003B599E"/>
    <w:rsid w:val="003B5E46"/>
    <w:rsid w:val="003B67A7"/>
    <w:rsid w:val="003B69E9"/>
    <w:rsid w:val="003B6BC8"/>
    <w:rsid w:val="003B7559"/>
    <w:rsid w:val="003B7EC5"/>
    <w:rsid w:val="003C043C"/>
    <w:rsid w:val="003C04E9"/>
    <w:rsid w:val="003C1167"/>
    <w:rsid w:val="003C2366"/>
    <w:rsid w:val="003C27BA"/>
    <w:rsid w:val="003C27FF"/>
    <w:rsid w:val="003C2A67"/>
    <w:rsid w:val="003C2B77"/>
    <w:rsid w:val="003C3278"/>
    <w:rsid w:val="003C3D7B"/>
    <w:rsid w:val="003C418F"/>
    <w:rsid w:val="003C41BB"/>
    <w:rsid w:val="003C4240"/>
    <w:rsid w:val="003C44AA"/>
    <w:rsid w:val="003C4540"/>
    <w:rsid w:val="003C472E"/>
    <w:rsid w:val="003C479A"/>
    <w:rsid w:val="003C48F0"/>
    <w:rsid w:val="003C4F80"/>
    <w:rsid w:val="003C5116"/>
    <w:rsid w:val="003C56A6"/>
    <w:rsid w:val="003C57D5"/>
    <w:rsid w:val="003C6410"/>
    <w:rsid w:val="003C6424"/>
    <w:rsid w:val="003C6640"/>
    <w:rsid w:val="003C7D5C"/>
    <w:rsid w:val="003D0502"/>
    <w:rsid w:val="003D065E"/>
    <w:rsid w:val="003D0B0B"/>
    <w:rsid w:val="003D0BD9"/>
    <w:rsid w:val="003D0EFD"/>
    <w:rsid w:val="003D1E74"/>
    <w:rsid w:val="003D232F"/>
    <w:rsid w:val="003D29DE"/>
    <w:rsid w:val="003D2B77"/>
    <w:rsid w:val="003D3130"/>
    <w:rsid w:val="003D33D6"/>
    <w:rsid w:val="003D35EE"/>
    <w:rsid w:val="003D430C"/>
    <w:rsid w:val="003D474B"/>
    <w:rsid w:val="003D5488"/>
    <w:rsid w:val="003D54E8"/>
    <w:rsid w:val="003D565D"/>
    <w:rsid w:val="003D59A6"/>
    <w:rsid w:val="003D6764"/>
    <w:rsid w:val="003D735D"/>
    <w:rsid w:val="003D7961"/>
    <w:rsid w:val="003D7E66"/>
    <w:rsid w:val="003D7EBE"/>
    <w:rsid w:val="003D7FC1"/>
    <w:rsid w:val="003E010C"/>
    <w:rsid w:val="003E0537"/>
    <w:rsid w:val="003E06FB"/>
    <w:rsid w:val="003E078C"/>
    <w:rsid w:val="003E12FA"/>
    <w:rsid w:val="003E1350"/>
    <w:rsid w:val="003E136D"/>
    <w:rsid w:val="003E168D"/>
    <w:rsid w:val="003E1A62"/>
    <w:rsid w:val="003E1B03"/>
    <w:rsid w:val="003E1D7A"/>
    <w:rsid w:val="003E1E07"/>
    <w:rsid w:val="003E1FBD"/>
    <w:rsid w:val="003E2599"/>
    <w:rsid w:val="003E3DC3"/>
    <w:rsid w:val="003E3F9D"/>
    <w:rsid w:val="003E4736"/>
    <w:rsid w:val="003E478A"/>
    <w:rsid w:val="003E5120"/>
    <w:rsid w:val="003E58D7"/>
    <w:rsid w:val="003E5B57"/>
    <w:rsid w:val="003E5C42"/>
    <w:rsid w:val="003E639F"/>
    <w:rsid w:val="003E6624"/>
    <w:rsid w:val="003E758B"/>
    <w:rsid w:val="003F0150"/>
    <w:rsid w:val="003F028F"/>
    <w:rsid w:val="003F0B0A"/>
    <w:rsid w:val="003F11B4"/>
    <w:rsid w:val="003F14C0"/>
    <w:rsid w:val="003F1798"/>
    <w:rsid w:val="003F1975"/>
    <w:rsid w:val="003F2382"/>
    <w:rsid w:val="003F2C02"/>
    <w:rsid w:val="003F3369"/>
    <w:rsid w:val="003F336C"/>
    <w:rsid w:val="003F3D03"/>
    <w:rsid w:val="003F3EE8"/>
    <w:rsid w:val="003F441C"/>
    <w:rsid w:val="003F487D"/>
    <w:rsid w:val="003F4A81"/>
    <w:rsid w:val="003F57DC"/>
    <w:rsid w:val="003F5A00"/>
    <w:rsid w:val="003F5B21"/>
    <w:rsid w:val="003F5B54"/>
    <w:rsid w:val="003F5B61"/>
    <w:rsid w:val="003F67A7"/>
    <w:rsid w:val="003F6EA5"/>
    <w:rsid w:val="003F72A0"/>
    <w:rsid w:val="003F7309"/>
    <w:rsid w:val="003F7577"/>
    <w:rsid w:val="003F7732"/>
    <w:rsid w:val="003F794D"/>
    <w:rsid w:val="003F7CA7"/>
    <w:rsid w:val="00400520"/>
    <w:rsid w:val="00400852"/>
    <w:rsid w:val="00400B55"/>
    <w:rsid w:val="0040111B"/>
    <w:rsid w:val="004012D5"/>
    <w:rsid w:val="0040255A"/>
    <w:rsid w:val="0040290E"/>
    <w:rsid w:val="00402F70"/>
    <w:rsid w:val="00403748"/>
    <w:rsid w:val="00403B61"/>
    <w:rsid w:val="00403BD1"/>
    <w:rsid w:val="00403D1D"/>
    <w:rsid w:val="004041FA"/>
    <w:rsid w:val="00404288"/>
    <w:rsid w:val="00405467"/>
    <w:rsid w:val="00405CC7"/>
    <w:rsid w:val="004060C8"/>
    <w:rsid w:val="00406E19"/>
    <w:rsid w:val="00407214"/>
    <w:rsid w:val="004074FF"/>
    <w:rsid w:val="00407834"/>
    <w:rsid w:val="00407945"/>
    <w:rsid w:val="00407A48"/>
    <w:rsid w:val="00407C96"/>
    <w:rsid w:val="00410070"/>
    <w:rsid w:val="004106F4"/>
    <w:rsid w:val="00410BE4"/>
    <w:rsid w:val="0041165E"/>
    <w:rsid w:val="00411C96"/>
    <w:rsid w:val="00411D42"/>
    <w:rsid w:val="004125DC"/>
    <w:rsid w:val="0041307E"/>
    <w:rsid w:val="00413349"/>
    <w:rsid w:val="00413FA2"/>
    <w:rsid w:val="00414325"/>
    <w:rsid w:val="004143DE"/>
    <w:rsid w:val="004144FF"/>
    <w:rsid w:val="004149D8"/>
    <w:rsid w:val="00414A29"/>
    <w:rsid w:val="00414B94"/>
    <w:rsid w:val="004151E9"/>
    <w:rsid w:val="00415346"/>
    <w:rsid w:val="00415439"/>
    <w:rsid w:val="004154A1"/>
    <w:rsid w:val="004155AE"/>
    <w:rsid w:val="0041562A"/>
    <w:rsid w:val="00415674"/>
    <w:rsid w:val="00415D55"/>
    <w:rsid w:val="00415EB2"/>
    <w:rsid w:val="00416ADA"/>
    <w:rsid w:val="004172C2"/>
    <w:rsid w:val="00417701"/>
    <w:rsid w:val="0041775D"/>
    <w:rsid w:val="00417933"/>
    <w:rsid w:val="00420259"/>
    <w:rsid w:val="004202C6"/>
    <w:rsid w:val="004206A1"/>
    <w:rsid w:val="00420B39"/>
    <w:rsid w:val="0042121C"/>
    <w:rsid w:val="00421B03"/>
    <w:rsid w:val="0042292D"/>
    <w:rsid w:val="0042301D"/>
    <w:rsid w:val="0042317D"/>
    <w:rsid w:val="0042336C"/>
    <w:rsid w:val="0042348C"/>
    <w:rsid w:val="00423C2B"/>
    <w:rsid w:val="00423FE2"/>
    <w:rsid w:val="00424824"/>
    <w:rsid w:val="004251B8"/>
    <w:rsid w:val="00425208"/>
    <w:rsid w:val="00425351"/>
    <w:rsid w:val="00425816"/>
    <w:rsid w:val="00425BF4"/>
    <w:rsid w:val="00425F9C"/>
    <w:rsid w:val="0042637C"/>
    <w:rsid w:val="00426BC3"/>
    <w:rsid w:val="004270D0"/>
    <w:rsid w:val="00427E21"/>
    <w:rsid w:val="00427F1C"/>
    <w:rsid w:val="004302D0"/>
    <w:rsid w:val="004307E8"/>
    <w:rsid w:val="00430ADE"/>
    <w:rsid w:val="00430F6F"/>
    <w:rsid w:val="004312DE"/>
    <w:rsid w:val="00431F32"/>
    <w:rsid w:val="00431F4A"/>
    <w:rsid w:val="004320EB"/>
    <w:rsid w:val="00432736"/>
    <w:rsid w:val="00432FC5"/>
    <w:rsid w:val="00432FCB"/>
    <w:rsid w:val="004334E1"/>
    <w:rsid w:val="004337E4"/>
    <w:rsid w:val="00433B2B"/>
    <w:rsid w:val="00433BE1"/>
    <w:rsid w:val="004345A1"/>
    <w:rsid w:val="00435694"/>
    <w:rsid w:val="00435CB4"/>
    <w:rsid w:val="00436327"/>
    <w:rsid w:val="00436477"/>
    <w:rsid w:val="00436834"/>
    <w:rsid w:val="00436C06"/>
    <w:rsid w:val="004375FC"/>
    <w:rsid w:val="00437B71"/>
    <w:rsid w:val="00437BB6"/>
    <w:rsid w:val="004401D9"/>
    <w:rsid w:val="00441418"/>
    <w:rsid w:val="004422C0"/>
    <w:rsid w:val="00442337"/>
    <w:rsid w:val="004425A5"/>
    <w:rsid w:val="0044261A"/>
    <w:rsid w:val="00442696"/>
    <w:rsid w:val="004427B7"/>
    <w:rsid w:val="004428B2"/>
    <w:rsid w:val="0044293A"/>
    <w:rsid w:val="00442BCA"/>
    <w:rsid w:val="00442EBD"/>
    <w:rsid w:val="004435C0"/>
    <w:rsid w:val="004439C9"/>
    <w:rsid w:val="004440D5"/>
    <w:rsid w:val="00444A90"/>
    <w:rsid w:val="00445406"/>
    <w:rsid w:val="00445747"/>
    <w:rsid w:val="00446B5A"/>
    <w:rsid w:val="00447536"/>
    <w:rsid w:val="00450255"/>
    <w:rsid w:val="004505BE"/>
    <w:rsid w:val="00450AA1"/>
    <w:rsid w:val="00450C45"/>
    <w:rsid w:val="00450E32"/>
    <w:rsid w:val="00450EED"/>
    <w:rsid w:val="00451A10"/>
    <w:rsid w:val="00451D70"/>
    <w:rsid w:val="00452DD2"/>
    <w:rsid w:val="00452EC0"/>
    <w:rsid w:val="0045417C"/>
    <w:rsid w:val="00454763"/>
    <w:rsid w:val="00454E33"/>
    <w:rsid w:val="00455247"/>
    <w:rsid w:val="0045584F"/>
    <w:rsid w:val="00455D18"/>
    <w:rsid w:val="00456955"/>
    <w:rsid w:val="004569B9"/>
    <w:rsid w:val="00456FBE"/>
    <w:rsid w:val="004576DE"/>
    <w:rsid w:val="0045798A"/>
    <w:rsid w:val="00457A8C"/>
    <w:rsid w:val="00457EBF"/>
    <w:rsid w:val="00460011"/>
    <w:rsid w:val="00460301"/>
    <w:rsid w:val="00460520"/>
    <w:rsid w:val="004606D8"/>
    <w:rsid w:val="00460C55"/>
    <w:rsid w:val="004614A0"/>
    <w:rsid w:val="00461575"/>
    <w:rsid w:val="004621D9"/>
    <w:rsid w:val="0046236B"/>
    <w:rsid w:val="00462843"/>
    <w:rsid w:val="00462A8F"/>
    <w:rsid w:val="00462F23"/>
    <w:rsid w:val="0046332B"/>
    <w:rsid w:val="00463351"/>
    <w:rsid w:val="004634C4"/>
    <w:rsid w:val="00463759"/>
    <w:rsid w:val="00463DAB"/>
    <w:rsid w:val="004644C0"/>
    <w:rsid w:val="004644F6"/>
    <w:rsid w:val="00465969"/>
    <w:rsid w:val="00466AB4"/>
    <w:rsid w:val="00466DD2"/>
    <w:rsid w:val="00466E3C"/>
    <w:rsid w:val="004670A6"/>
    <w:rsid w:val="00467650"/>
    <w:rsid w:val="0046790C"/>
    <w:rsid w:val="0047055C"/>
    <w:rsid w:val="00470F4F"/>
    <w:rsid w:val="00471295"/>
    <w:rsid w:val="00471473"/>
    <w:rsid w:val="00472796"/>
    <w:rsid w:val="00472B54"/>
    <w:rsid w:val="00473A83"/>
    <w:rsid w:val="00473B9E"/>
    <w:rsid w:val="00473BB1"/>
    <w:rsid w:val="00474BA3"/>
    <w:rsid w:val="00474C37"/>
    <w:rsid w:val="0047560E"/>
    <w:rsid w:val="00475762"/>
    <w:rsid w:val="00475A45"/>
    <w:rsid w:val="00475D04"/>
    <w:rsid w:val="00476764"/>
    <w:rsid w:val="00477C3B"/>
    <w:rsid w:val="004801F7"/>
    <w:rsid w:val="004813E6"/>
    <w:rsid w:val="00481634"/>
    <w:rsid w:val="004817DD"/>
    <w:rsid w:val="004818D4"/>
    <w:rsid w:val="00481968"/>
    <w:rsid w:val="004819CE"/>
    <w:rsid w:val="00481BBF"/>
    <w:rsid w:val="00482B47"/>
    <w:rsid w:val="00482F9D"/>
    <w:rsid w:val="00483518"/>
    <w:rsid w:val="00483FE2"/>
    <w:rsid w:val="004845C2"/>
    <w:rsid w:val="004845D1"/>
    <w:rsid w:val="00484713"/>
    <w:rsid w:val="00484C57"/>
    <w:rsid w:val="00485376"/>
    <w:rsid w:val="004853A0"/>
    <w:rsid w:val="00485525"/>
    <w:rsid w:val="00486057"/>
    <w:rsid w:val="00486148"/>
    <w:rsid w:val="00487BDC"/>
    <w:rsid w:val="00490215"/>
    <w:rsid w:val="00490317"/>
    <w:rsid w:val="004905CD"/>
    <w:rsid w:val="0049098D"/>
    <w:rsid w:val="004909E1"/>
    <w:rsid w:val="00490C8D"/>
    <w:rsid w:val="00490F4B"/>
    <w:rsid w:val="00491076"/>
    <w:rsid w:val="0049179D"/>
    <w:rsid w:val="00491AC1"/>
    <w:rsid w:val="00492710"/>
    <w:rsid w:val="00493359"/>
    <w:rsid w:val="00493915"/>
    <w:rsid w:val="0049450B"/>
    <w:rsid w:val="00494658"/>
    <w:rsid w:val="00494EFD"/>
    <w:rsid w:val="00494F28"/>
    <w:rsid w:val="00495850"/>
    <w:rsid w:val="004959F3"/>
    <w:rsid w:val="00496683"/>
    <w:rsid w:val="004970AC"/>
    <w:rsid w:val="0049713F"/>
    <w:rsid w:val="004973E1"/>
    <w:rsid w:val="00497EE8"/>
    <w:rsid w:val="004A007C"/>
    <w:rsid w:val="004A03D9"/>
    <w:rsid w:val="004A0806"/>
    <w:rsid w:val="004A0EE0"/>
    <w:rsid w:val="004A0FD3"/>
    <w:rsid w:val="004A13B9"/>
    <w:rsid w:val="004A185D"/>
    <w:rsid w:val="004A2688"/>
    <w:rsid w:val="004A2C4E"/>
    <w:rsid w:val="004A36C6"/>
    <w:rsid w:val="004A3D1E"/>
    <w:rsid w:val="004A3F96"/>
    <w:rsid w:val="004A414B"/>
    <w:rsid w:val="004A4322"/>
    <w:rsid w:val="004A45E9"/>
    <w:rsid w:val="004A5425"/>
    <w:rsid w:val="004A55A8"/>
    <w:rsid w:val="004A5906"/>
    <w:rsid w:val="004A6515"/>
    <w:rsid w:val="004A744C"/>
    <w:rsid w:val="004A7CD1"/>
    <w:rsid w:val="004B004A"/>
    <w:rsid w:val="004B0399"/>
    <w:rsid w:val="004B16BF"/>
    <w:rsid w:val="004B1945"/>
    <w:rsid w:val="004B1E42"/>
    <w:rsid w:val="004B2B95"/>
    <w:rsid w:val="004B38DD"/>
    <w:rsid w:val="004B3D99"/>
    <w:rsid w:val="004B44BA"/>
    <w:rsid w:val="004B4B1D"/>
    <w:rsid w:val="004B5DCB"/>
    <w:rsid w:val="004B6278"/>
    <w:rsid w:val="004B68B3"/>
    <w:rsid w:val="004B72F6"/>
    <w:rsid w:val="004B75DE"/>
    <w:rsid w:val="004B7D05"/>
    <w:rsid w:val="004C18C4"/>
    <w:rsid w:val="004C205D"/>
    <w:rsid w:val="004C2228"/>
    <w:rsid w:val="004C24CA"/>
    <w:rsid w:val="004C250A"/>
    <w:rsid w:val="004C2C6E"/>
    <w:rsid w:val="004C2D76"/>
    <w:rsid w:val="004C2DAF"/>
    <w:rsid w:val="004C311C"/>
    <w:rsid w:val="004C3375"/>
    <w:rsid w:val="004C355A"/>
    <w:rsid w:val="004C36EE"/>
    <w:rsid w:val="004C4019"/>
    <w:rsid w:val="004C4085"/>
    <w:rsid w:val="004C4420"/>
    <w:rsid w:val="004C463B"/>
    <w:rsid w:val="004C4806"/>
    <w:rsid w:val="004C48A2"/>
    <w:rsid w:val="004C59AB"/>
    <w:rsid w:val="004C5CB5"/>
    <w:rsid w:val="004C628D"/>
    <w:rsid w:val="004C62CE"/>
    <w:rsid w:val="004C6522"/>
    <w:rsid w:val="004C6557"/>
    <w:rsid w:val="004C6DE1"/>
    <w:rsid w:val="004C7ED9"/>
    <w:rsid w:val="004D1207"/>
    <w:rsid w:val="004D17CE"/>
    <w:rsid w:val="004D1F1F"/>
    <w:rsid w:val="004D2287"/>
    <w:rsid w:val="004D35E1"/>
    <w:rsid w:val="004D3D2D"/>
    <w:rsid w:val="004D44BB"/>
    <w:rsid w:val="004D45B0"/>
    <w:rsid w:val="004D487A"/>
    <w:rsid w:val="004D4CCD"/>
    <w:rsid w:val="004D4D26"/>
    <w:rsid w:val="004D5084"/>
    <w:rsid w:val="004D51F6"/>
    <w:rsid w:val="004D5434"/>
    <w:rsid w:val="004D56B7"/>
    <w:rsid w:val="004D590C"/>
    <w:rsid w:val="004D5A9F"/>
    <w:rsid w:val="004D6369"/>
    <w:rsid w:val="004D6A8B"/>
    <w:rsid w:val="004D7471"/>
    <w:rsid w:val="004D7B17"/>
    <w:rsid w:val="004D7E4C"/>
    <w:rsid w:val="004D7E93"/>
    <w:rsid w:val="004E01A1"/>
    <w:rsid w:val="004E029B"/>
    <w:rsid w:val="004E0391"/>
    <w:rsid w:val="004E041A"/>
    <w:rsid w:val="004E050A"/>
    <w:rsid w:val="004E08B1"/>
    <w:rsid w:val="004E0D88"/>
    <w:rsid w:val="004E17C7"/>
    <w:rsid w:val="004E17FE"/>
    <w:rsid w:val="004E18F9"/>
    <w:rsid w:val="004E23A1"/>
    <w:rsid w:val="004E28EC"/>
    <w:rsid w:val="004E305A"/>
    <w:rsid w:val="004E356E"/>
    <w:rsid w:val="004E3905"/>
    <w:rsid w:val="004E41C4"/>
    <w:rsid w:val="004E502E"/>
    <w:rsid w:val="004E6396"/>
    <w:rsid w:val="004E6804"/>
    <w:rsid w:val="004E7C12"/>
    <w:rsid w:val="004E7DC5"/>
    <w:rsid w:val="004F019B"/>
    <w:rsid w:val="004F02B1"/>
    <w:rsid w:val="004F033C"/>
    <w:rsid w:val="004F03AE"/>
    <w:rsid w:val="004F062D"/>
    <w:rsid w:val="004F110E"/>
    <w:rsid w:val="004F1D07"/>
    <w:rsid w:val="004F350A"/>
    <w:rsid w:val="004F39EF"/>
    <w:rsid w:val="004F46B9"/>
    <w:rsid w:val="004F48B8"/>
    <w:rsid w:val="004F5729"/>
    <w:rsid w:val="004F5FA0"/>
    <w:rsid w:val="004F649C"/>
    <w:rsid w:val="004F6CDE"/>
    <w:rsid w:val="004F74B4"/>
    <w:rsid w:val="004F78F4"/>
    <w:rsid w:val="004F7E66"/>
    <w:rsid w:val="005003E0"/>
    <w:rsid w:val="0050060D"/>
    <w:rsid w:val="00502311"/>
    <w:rsid w:val="005028CF"/>
    <w:rsid w:val="00502FBA"/>
    <w:rsid w:val="005030B0"/>
    <w:rsid w:val="005032D2"/>
    <w:rsid w:val="005032FC"/>
    <w:rsid w:val="00504332"/>
    <w:rsid w:val="005043CD"/>
    <w:rsid w:val="00504550"/>
    <w:rsid w:val="00504DEE"/>
    <w:rsid w:val="00504F31"/>
    <w:rsid w:val="00505BDD"/>
    <w:rsid w:val="00505D76"/>
    <w:rsid w:val="005062EB"/>
    <w:rsid w:val="00506DD7"/>
    <w:rsid w:val="00507A7C"/>
    <w:rsid w:val="00507B37"/>
    <w:rsid w:val="00507C28"/>
    <w:rsid w:val="00507D67"/>
    <w:rsid w:val="00510F64"/>
    <w:rsid w:val="005117ED"/>
    <w:rsid w:val="00512438"/>
    <w:rsid w:val="00512653"/>
    <w:rsid w:val="00512812"/>
    <w:rsid w:val="0051289C"/>
    <w:rsid w:val="00512BCC"/>
    <w:rsid w:val="005133FB"/>
    <w:rsid w:val="00513859"/>
    <w:rsid w:val="00513917"/>
    <w:rsid w:val="00513952"/>
    <w:rsid w:val="00513D5F"/>
    <w:rsid w:val="00514319"/>
    <w:rsid w:val="005159DE"/>
    <w:rsid w:val="00515B66"/>
    <w:rsid w:val="00515CFF"/>
    <w:rsid w:val="00516937"/>
    <w:rsid w:val="00516E40"/>
    <w:rsid w:val="0051788B"/>
    <w:rsid w:val="00517B75"/>
    <w:rsid w:val="0052051B"/>
    <w:rsid w:val="00520D9D"/>
    <w:rsid w:val="00520EBC"/>
    <w:rsid w:val="0052141D"/>
    <w:rsid w:val="0052182F"/>
    <w:rsid w:val="00521E8C"/>
    <w:rsid w:val="00523B93"/>
    <w:rsid w:val="005244E8"/>
    <w:rsid w:val="005246C4"/>
    <w:rsid w:val="00524B0A"/>
    <w:rsid w:val="005259C1"/>
    <w:rsid w:val="005262F1"/>
    <w:rsid w:val="00526AA6"/>
    <w:rsid w:val="00526E09"/>
    <w:rsid w:val="00526F4A"/>
    <w:rsid w:val="005274CE"/>
    <w:rsid w:val="00527734"/>
    <w:rsid w:val="005302F7"/>
    <w:rsid w:val="0053061E"/>
    <w:rsid w:val="00530B6F"/>
    <w:rsid w:val="005311D3"/>
    <w:rsid w:val="005313AF"/>
    <w:rsid w:val="0053161A"/>
    <w:rsid w:val="00531DC4"/>
    <w:rsid w:val="00531E28"/>
    <w:rsid w:val="00532464"/>
    <w:rsid w:val="00532ADA"/>
    <w:rsid w:val="00532EFB"/>
    <w:rsid w:val="00533866"/>
    <w:rsid w:val="00534541"/>
    <w:rsid w:val="0053463E"/>
    <w:rsid w:val="00534B02"/>
    <w:rsid w:val="00534E2B"/>
    <w:rsid w:val="0053568B"/>
    <w:rsid w:val="005356C4"/>
    <w:rsid w:val="00535934"/>
    <w:rsid w:val="005359E7"/>
    <w:rsid w:val="00535C4D"/>
    <w:rsid w:val="00536006"/>
    <w:rsid w:val="0053603A"/>
    <w:rsid w:val="00536430"/>
    <w:rsid w:val="00536458"/>
    <w:rsid w:val="00537F91"/>
    <w:rsid w:val="0054128B"/>
    <w:rsid w:val="00541C91"/>
    <w:rsid w:val="00541CA0"/>
    <w:rsid w:val="0054270C"/>
    <w:rsid w:val="00542A61"/>
    <w:rsid w:val="00542C41"/>
    <w:rsid w:val="00542E81"/>
    <w:rsid w:val="005433A2"/>
    <w:rsid w:val="0054340A"/>
    <w:rsid w:val="00543A00"/>
    <w:rsid w:val="0054453F"/>
    <w:rsid w:val="00544AE5"/>
    <w:rsid w:val="00544B64"/>
    <w:rsid w:val="00544C88"/>
    <w:rsid w:val="00545234"/>
    <w:rsid w:val="005459E6"/>
    <w:rsid w:val="00545A04"/>
    <w:rsid w:val="0054609E"/>
    <w:rsid w:val="0054637B"/>
    <w:rsid w:val="00546C39"/>
    <w:rsid w:val="0054754E"/>
    <w:rsid w:val="00547B7C"/>
    <w:rsid w:val="0055012B"/>
    <w:rsid w:val="0055033A"/>
    <w:rsid w:val="005504F0"/>
    <w:rsid w:val="0055051B"/>
    <w:rsid w:val="00551057"/>
    <w:rsid w:val="00551757"/>
    <w:rsid w:val="005518C4"/>
    <w:rsid w:val="00551E1B"/>
    <w:rsid w:val="00552912"/>
    <w:rsid w:val="00552923"/>
    <w:rsid w:val="0055296B"/>
    <w:rsid w:val="00553A19"/>
    <w:rsid w:val="00553B62"/>
    <w:rsid w:val="005544BA"/>
    <w:rsid w:val="005545A5"/>
    <w:rsid w:val="005545F9"/>
    <w:rsid w:val="00555A94"/>
    <w:rsid w:val="00555F25"/>
    <w:rsid w:val="00556340"/>
    <w:rsid w:val="005569DC"/>
    <w:rsid w:val="00556DB8"/>
    <w:rsid w:val="0055787B"/>
    <w:rsid w:val="0056058E"/>
    <w:rsid w:val="00560EAA"/>
    <w:rsid w:val="0056148D"/>
    <w:rsid w:val="00562061"/>
    <w:rsid w:val="005622C3"/>
    <w:rsid w:val="00562EED"/>
    <w:rsid w:val="0056306C"/>
    <w:rsid w:val="005638BA"/>
    <w:rsid w:val="00563E3D"/>
    <w:rsid w:val="00564018"/>
    <w:rsid w:val="0056410E"/>
    <w:rsid w:val="005651C5"/>
    <w:rsid w:val="00565E76"/>
    <w:rsid w:val="0056625E"/>
    <w:rsid w:val="005662FE"/>
    <w:rsid w:val="005663FE"/>
    <w:rsid w:val="00566C29"/>
    <w:rsid w:val="00567275"/>
    <w:rsid w:val="005675D5"/>
    <w:rsid w:val="00567C36"/>
    <w:rsid w:val="005703AC"/>
    <w:rsid w:val="0057046F"/>
    <w:rsid w:val="005704F4"/>
    <w:rsid w:val="005723B3"/>
    <w:rsid w:val="00572836"/>
    <w:rsid w:val="0057304C"/>
    <w:rsid w:val="005735A4"/>
    <w:rsid w:val="00573A35"/>
    <w:rsid w:val="00573A8D"/>
    <w:rsid w:val="00574DBC"/>
    <w:rsid w:val="00574E56"/>
    <w:rsid w:val="005753D8"/>
    <w:rsid w:val="00575938"/>
    <w:rsid w:val="00575B9E"/>
    <w:rsid w:val="00576757"/>
    <w:rsid w:val="00576817"/>
    <w:rsid w:val="00577537"/>
    <w:rsid w:val="005803DA"/>
    <w:rsid w:val="00580DBF"/>
    <w:rsid w:val="00581137"/>
    <w:rsid w:val="005812EE"/>
    <w:rsid w:val="00582067"/>
    <w:rsid w:val="005822CF"/>
    <w:rsid w:val="00582BA6"/>
    <w:rsid w:val="00582E55"/>
    <w:rsid w:val="00582FCD"/>
    <w:rsid w:val="005838DD"/>
    <w:rsid w:val="00583AFF"/>
    <w:rsid w:val="00583F2F"/>
    <w:rsid w:val="005858EB"/>
    <w:rsid w:val="00585D75"/>
    <w:rsid w:val="00585E58"/>
    <w:rsid w:val="0058636B"/>
    <w:rsid w:val="005864F3"/>
    <w:rsid w:val="005875AF"/>
    <w:rsid w:val="0058787E"/>
    <w:rsid w:val="00587965"/>
    <w:rsid w:val="00587DA0"/>
    <w:rsid w:val="00590494"/>
    <w:rsid w:val="005908DA"/>
    <w:rsid w:val="00590BE7"/>
    <w:rsid w:val="00590DFE"/>
    <w:rsid w:val="00591C35"/>
    <w:rsid w:val="00592B23"/>
    <w:rsid w:val="00592B78"/>
    <w:rsid w:val="00592C4F"/>
    <w:rsid w:val="00593A7D"/>
    <w:rsid w:val="0059478E"/>
    <w:rsid w:val="00594914"/>
    <w:rsid w:val="00594A7C"/>
    <w:rsid w:val="00595014"/>
    <w:rsid w:val="005951E4"/>
    <w:rsid w:val="00595381"/>
    <w:rsid w:val="005954F3"/>
    <w:rsid w:val="00595B25"/>
    <w:rsid w:val="00595B3A"/>
    <w:rsid w:val="005965EA"/>
    <w:rsid w:val="005969D6"/>
    <w:rsid w:val="005976AF"/>
    <w:rsid w:val="00597785"/>
    <w:rsid w:val="00597826"/>
    <w:rsid w:val="005A07FE"/>
    <w:rsid w:val="005A113E"/>
    <w:rsid w:val="005A11C6"/>
    <w:rsid w:val="005A11D8"/>
    <w:rsid w:val="005A128E"/>
    <w:rsid w:val="005A17ED"/>
    <w:rsid w:val="005A1C13"/>
    <w:rsid w:val="005A26EF"/>
    <w:rsid w:val="005A2D0D"/>
    <w:rsid w:val="005A2E14"/>
    <w:rsid w:val="005A36FC"/>
    <w:rsid w:val="005A3AEE"/>
    <w:rsid w:val="005A4068"/>
    <w:rsid w:val="005A41E2"/>
    <w:rsid w:val="005A4C05"/>
    <w:rsid w:val="005A5060"/>
    <w:rsid w:val="005A50F1"/>
    <w:rsid w:val="005A5231"/>
    <w:rsid w:val="005A6217"/>
    <w:rsid w:val="005A66C7"/>
    <w:rsid w:val="005A6C49"/>
    <w:rsid w:val="005A6E0A"/>
    <w:rsid w:val="005A6E1E"/>
    <w:rsid w:val="005A6E64"/>
    <w:rsid w:val="005A74B3"/>
    <w:rsid w:val="005A7858"/>
    <w:rsid w:val="005A796E"/>
    <w:rsid w:val="005A7DC7"/>
    <w:rsid w:val="005B03D1"/>
    <w:rsid w:val="005B07EF"/>
    <w:rsid w:val="005B07FA"/>
    <w:rsid w:val="005B0922"/>
    <w:rsid w:val="005B12E6"/>
    <w:rsid w:val="005B1AC7"/>
    <w:rsid w:val="005B2609"/>
    <w:rsid w:val="005B2628"/>
    <w:rsid w:val="005B2C03"/>
    <w:rsid w:val="005B3B08"/>
    <w:rsid w:val="005B4461"/>
    <w:rsid w:val="005B47D5"/>
    <w:rsid w:val="005B57CA"/>
    <w:rsid w:val="005B58AA"/>
    <w:rsid w:val="005B5D88"/>
    <w:rsid w:val="005B650C"/>
    <w:rsid w:val="005B69E7"/>
    <w:rsid w:val="005B69FE"/>
    <w:rsid w:val="005B6EB1"/>
    <w:rsid w:val="005B747E"/>
    <w:rsid w:val="005B770E"/>
    <w:rsid w:val="005B7838"/>
    <w:rsid w:val="005C0042"/>
    <w:rsid w:val="005C0BFF"/>
    <w:rsid w:val="005C1265"/>
    <w:rsid w:val="005C136F"/>
    <w:rsid w:val="005C1A0A"/>
    <w:rsid w:val="005C1A2E"/>
    <w:rsid w:val="005C1A3E"/>
    <w:rsid w:val="005C1ABE"/>
    <w:rsid w:val="005C1B7C"/>
    <w:rsid w:val="005C201D"/>
    <w:rsid w:val="005C21B1"/>
    <w:rsid w:val="005C2AB2"/>
    <w:rsid w:val="005C30BD"/>
    <w:rsid w:val="005C35EF"/>
    <w:rsid w:val="005C39AD"/>
    <w:rsid w:val="005C45A2"/>
    <w:rsid w:val="005C4689"/>
    <w:rsid w:val="005C567A"/>
    <w:rsid w:val="005C609D"/>
    <w:rsid w:val="005C77FA"/>
    <w:rsid w:val="005C7E0E"/>
    <w:rsid w:val="005D04F3"/>
    <w:rsid w:val="005D091A"/>
    <w:rsid w:val="005D1537"/>
    <w:rsid w:val="005D1590"/>
    <w:rsid w:val="005D1980"/>
    <w:rsid w:val="005D1EF8"/>
    <w:rsid w:val="005D228B"/>
    <w:rsid w:val="005D28DF"/>
    <w:rsid w:val="005D2A62"/>
    <w:rsid w:val="005D2CB1"/>
    <w:rsid w:val="005D2DF6"/>
    <w:rsid w:val="005D393E"/>
    <w:rsid w:val="005D42EA"/>
    <w:rsid w:val="005D4484"/>
    <w:rsid w:val="005D4578"/>
    <w:rsid w:val="005D4D35"/>
    <w:rsid w:val="005D4D86"/>
    <w:rsid w:val="005D4F02"/>
    <w:rsid w:val="005D50A5"/>
    <w:rsid w:val="005D5113"/>
    <w:rsid w:val="005D542F"/>
    <w:rsid w:val="005D553E"/>
    <w:rsid w:val="005D61EC"/>
    <w:rsid w:val="005D6431"/>
    <w:rsid w:val="005D64AC"/>
    <w:rsid w:val="005D6811"/>
    <w:rsid w:val="005D6833"/>
    <w:rsid w:val="005D76EF"/>
    <w:rsid w:val="005D7C71"/>
    <w:rsid w:val="005E003D"/>
    <w:rsid w:val="005E06EE"/>
    <w:rsid w:val="005E114A"/>
    <w:rsid w:val="005E1A4E"/>
    <w:rsid w:val="005E1AC7"/>
    <w:rsid w:val="005E1C97"/>
    <w:rsid w:val="005E20F5"/>
    <w:rsid w:val="005E2211"/>
    <w:rsid w:val="005E3615"/>
    <w:rsid w:val="005E367D"/>
    <w:rsid w:val="005E3B4E"/>
    <w:rsid w:val="005E5ADE"/>
    <w:rsid w:val="005E5B7C"/>
    <w:rsid w:val="005E7D8C"/>
    <w:rsid w:val="005F0B68"/>
    <w:rsid w:val="005F130E"/>
    <w:rsid w:val="005F147F"/>
    <w:rsid w:val="005F1827"/>
    <w:rsid w:val="005F2239"/>
    <w:rsid w:val="005F2715"/>
    <w:rsid w:val="005F32A0"/>
    <w:rsid w:val="005F41AF"/>
    <w:rsid w:val="005F4283"/>
    <w:rsid w:val="005F4C14"/>
    <w:rsid w:val="005F4D6D"/>
    <w:rsid w:val="005F5537"/>
    <w:rsid w:val="005F5A6B"/>
    <w:rsid w:val="005F5AAD"/>
    <w:rsid w:val="005F5CC3"/>
    <w:rsid w:val="005F6447"/>
    <w:rsid w:val="005F74EF"/>
    <w:rsid w:val="006003A9"/>
    <w:rsid w:val="0060058D"/>
    <w:rsid w:val="0060063D"/>
    <w:rsid w:val="0060071C"/>
    <w:rsid w:val="00600BE0"/>
    <w:rsid w:val="00600C16"/>
    <w:rsid w:val="00601067"/>
    <w:rsid w:val="006018A5"/>
    <w:rsid w:val="00601B37"/>
    <w:rsid w:val="00602F53"/>
    <w:rsid w:val="006031B2"/>
    <w:rsid w:val="006035B6"/>
    <w:rsid w:val="00603AED"/>
    <w:rsid w:val="00603CE6"/>
    <w:rsid w:val="00605271"/>
    <w:rsid w:val="00605711"/>
    <w:rsid w:val="0060609D"/>
    <w:rsid w:val="006060AF"/>
    <w:rsid w:val="00606549"/>
    <w:rsid w:val="00607746"/>
    <w:rsid w:val="00607927"/>
    <w:rsid w:val="006079D4"/>
    <w:rsid w:val="00607E09"/>
    <w:rsid w:val="00610529"/>
    <w:rsid w:val="006115C9"/>
    <w:rsid w:val="006119ED"/>
    <w:rsid w:val="00611B65"/>
    <w:rsid w:val="006123AB"/>
    <w:rsid w:val="006126A2"/>
    <w:rsid w:val="00612A80"/>
    <w:rsid w:val="00612F04"/>
    <w:rsid w:val="006131D9"/>
    <w:rsid w:val="00613370"/>
    <w:rsid w:val="00613B6C"/>
    <w:rsid w:val="00613F94"/>
    <w:rsid w:val="0061406F"/>
    <w:rsid w:val="006141E5"/>
    <w:rsid w:val="006147AA"/>
    <w:rsid w:val="00614B86"/>
    <w:rsid w:val="00614DF4"/>
    <w:rsid w:val="00614E05"/>
    <w:rsid w:val="00615242"/>
    <w:rsid w:val="0061563C"/>
    <w:rsid w:val="0061569D"/>
    <w:rsid w:val="00615C44"/>
    <w:rsid w:val="00615C65"/>
    <w:rsid w:val="00616245"/>
    <w:rsid w:val="00616505"/>
    <w:rsid w:val="006168E6"/>
    <w:rsid w:val="0061718B"/>
    <w:rsid w:val="0061791F"/>
    <w:rsid w:val="006201BE"/>
    <w:rsid w:val="00620323"/>
    <w:rsid w:val="00620426"/>
    <w:rsid w:val="00620593"/>
    <w:rsid w:val="006207E2"/>
    <w:rsid w:val="00620BC8"/>
    <w:rsid w:val="00620DE8"/>
    <w:rsid w:val="006211C1"/>
    <w:rsid w:val="00621403"/>
    <w:rsid w:val="00621416"/>
    <w:rsid w:val="006219A8"/>
    <w:rsid w:val="00622203"/>
    <w:rsid w:val="00622AA3"/>
    <w:rsid w:val="00622B14"/>
    <w:rsid w:val="00622C8A"/>
    <w:rsid w:val="006231DE"/>
    <w:rsid w:val="006237EA"/>
    <w:rsid w:val="00623A48"/>
    <w:rsid w:val="00623B59"/>
    <w:rsid w:val="00623CD2"/>
    <w:rsid w:val="006243FD"/>
    <w:rsid w:val="00626324"/>
    <w:rsid w:val="00627FF2"/>
    <w:rsid w:val="00630929"/>
    <w:rsid w:val="00630A79"/>
    <w:rsid w:val="00630F24"/>
    <w:rsid w:val="00632894"/>
    <w:rsid w:val="006334FA"/>
    <w:rsid w:val="00633D93"/>
    <w:rsid w:val="00633E3D"/>
    <w:rsid w:val="006342C4"/>
    <w:rsid w:val="0063451B"/>
    <w:rsid w:val="00634AC5"/>
    <w:rsid w:val="00634D75"/>
    <w:rsid w:val="00634F79"/>
    <w:rsid w:val="00635223"/>
    <w:rsid w:val="0063605D"/>
    <w:rsid w:val="00636140"/>
    <w:rsid w:val="006361E1"/>
    <w:rsid w:val="006362C1"/>
    <w:rsid w:val="006366F4"/>
    <w:rsid w:val="006367BF"/>
    <w:rsid w:val="0063718B"/>
    <w:rsid w:val="006408D3"/>
    <w:rsid w:val="0064099D"/>
    <w:rsid w:val="00640E23"/>
    <w:rsid w:val="006411D6"/>
    <w:rsid w:val="006418B4"/>
    <w:rsid w:val="0064202A"/>
    <w:rsid w:val="00642661"/>
    <w:rsid w:val="00643DA5"/>
    <w:rsid w:val="00643F5F"/>
    <w:rsid w:val="00644E58"/>
    <w:rsid w:val="00645842"/>
    <w:rsid w:val="00646355"/>
    <w:rsid w:val="00646493"/>
    <w:rsid w:val="00647253"/>
    <w:rsid w:val="0064736B"/>
    <w:rsid w:val="006477AA"/>
    <w:rsid w:val="00647E21"/>
    <w:rsid w:val="006501AA"/>
    <w:rsid w:val="006503F8"/>
    <w:rsid w:val="00650C0A"/>
    <w:rsid w:val="00650CE3"/>
    <w:rsid w:val="00651420"/>
    <w:rsid w:val="00651482"/>
    <w:rsid w:val="00651A9D"/>
    <w:rsid w:val="00651C9E"/>
    <w:rsid w:val="00652537"/>
    <w:rsid w:val="00653B40"/>
    <w:rsid w:val="0065456D"/>
    <w:rsid w:val="0065480C"/>
    <w:rsid w:val="006549EC"/>
    <w:rsid w:val="00654D47"/>
    <w:rsid w:val="00654FE4"/>
    <w:rsid w:val="006554EA"/>
    <w:rsid w:val="00655778"/>
    <w:rsid w:val="0065581D"/>
    <w:rsid w:val="00656411"/>
    <w:rsid w:val="00656FDD"/>
    <w:rsid w:val="00657502"/>
    <w:rsid w:val="006579CB"/>
    <w:rsid w:val="00657AB7"/>
    <w:rsid w:val="00657EB4"/>
    <w:rsid w:val="006608DF"/>
    <w:rsid w:val="00660C4A"/>
    <w:rsid w:val="00660F08"/>
    <w:rsid w:val="006610AA"/>
    <w:rsid w:val="006614C4"/>
    <w:rsid w:val="00661DD9"/>
    <w:rsid w:val="0066225C"/>
    <w:rsid w:val="0066261C"/>
    <w:rsid w:val="00662701"/>
    <w:rsid w:val="00662FB7"/>
    <w:rsid w:val="00664649"/>
    <w:rsid w:val="00664B57"/>
    <w:rsid w:val="006650D1"/>
    <w:rsid w:val="00665849"/>
    <w:rsid w:val="0066586E"/>
    <w:rsid w:val="00665FC9"/>
    <w:rsid w:val="006660B5"/>
    <w:rsid w:val="006660CD"/>
    <w:rsid w:val="00666687"/>
    <w:rsid w:val="00666C91"/>
    <w:rsid w:val="00670576"/>
    <w:rsid w:val="00670EBA"/>
    <w:rsid w:val="006710E1"/>
    <w:rsid w:val="006710FA"/>
    <w:rsid w:val="00671B3D"/>
    <w:rsid w:val="00671EAC"/>
    <w:rsid w:val="0067238C"/>
    <w:rsid w:val="0067247B"/>
    <w:rsid w:val="00672484"/>
    <w:rsid w:val="00672BEA"/>
    <w:rsid w:val="00673073"/>
    <w:rsid w:val="00673117"/>
    <w:rsid w:val="00673C6A"/>
    <w:rsid w:val="00673F16"/>
    <w:rsid w:val="00674378"/>
    <w:rsid w:val="00674568"/>
    <w:rsid w:val="00674637"/>
    <w:rsid w:val="006755B2"/>
    <w:rsid w:val="00675854"/>
    <w:rsid w:val="00675D80"/>
    <w:rsid w:val="00675F9F"/>
    <w:rsid w:val="00676173"/>
    <w:rsid w:val="00676547"/>
    <w:rsid w:val="00676837"/>
    <w:rsid w:val="0067707A"/>
    <w:rsid w:val="006770C0"/>
    <w:rsid w:val="006770CD"/>
    <w:rsid w:val="006771A2"/>
    <w:rsid w:val="00677B91"/>
    <w:rsid w:val="006807A3"/>
    <w:rsid w:val="006818F3"/>
    <w:rsid w:val="0068201E"/>
    <w:rsid w:val="00682443"/>
    <w:rsid w:val="0068315E"/>
    <w:rsid w:val="00683169"/>
    <w:rsid w:val="00683FE8"/>
    <w:rsid w:val="006842AC"/>
    <w:rsid w:val="00684FCE"/>
    <w:rsid w:val="00685082"/>
    <w:rsid w:val="006850A7"/>
    <w:rsid w:val="006853C2"/>
    <w:rsid w:val="006860D9"/>
    <w:rsid w:val="00686A84"/>
    <w:rsid w:val="00686ADF"/>
    <w:rsid w:val="00686F10"/>
    <w:rsid w:val="00687595"/>
    <w:rsid w:val="00687C3D"/>
    <w:rsid w:val="00690414"/>
    <w:rsid w:val="006908F6"/>
    <w:rsid w:val="00691304"/>
    <w:rsid w:val="006916DB"/>
    <w:rsid w:val="00691766"/>
    <w:rsid w:val="006919C3"/>
    <w:rsid w:val="00692380"/>
    <w:rsid w:val="006924E9"/>
    <w:rsid w:val="006926E9"/>
    <w:rsid w:val="00692B0F"/>
    <w:rsid w:val="00692E5E"/>
    <w:rsid w:val="00693093"/>
    <w:rsid w:val="00693C32"/>
    <w:rsid w:val="006940D2"/>
    <w:rsid w:val="00694449"/>
    <w:rsid w:val="00694A39"/>
    <w:rsid w:val="00694A5E"/>
    <w:rsid w:val="00694AE6"/>
    <w:rsid w:val="00694BD8"/>
    <w:rsid w:val="00695690"/>
    <w:rsid w:val="0069687D"/>
    <w:rsid w:val="006969EF"/>
    <w:rsid w:val="00696A31"/>
    <w:rsid w:val="00696BB6"/>
    <w:rsid w:val="0069795F"/>
    <w:rsid w:val="00697DE3"/>
    <w:rsid w:val="006A01D2"/>
    <w:rsid w:val="006A0463"/>
    <w:rsid w:val="006A0E17"/>
    <w:rsid w:val="006A119F"/>
    <w:rsid w:val="006A1721"/>
    <w:rsid w:val="006A1D86"/>
    <w:rsid w:val="006A3A9F"/>
    <w:rsid w:val="006A43B1"/>
    <w:rsid w:val="006A47C6"/>
    <w:rsid w:val="006A4A0B"/>
    <w:rsid w:val="006A4E82"/>
    <w:rsid w:val="006A551F"/>
    <w:rsid w:val="006A626F"/>
    <w:rsid w:val="006A6703"/>
    <w:rsid w:val="006A7FC1"/>
    <w:rsid w:val="006B0478"/>
    <w:rsid w:val="006B071E"/>
    <w:rsid w:val="006B0B66"/>
    <w:rsid w:val="006B1402"/>
    <w:rsid w:val="006B18F3"/>
    <w:rsid w:val="006B1914"/>
    <w:rsid w:val="006B19F6"/>
    <w:rsid w:val="006B1F81"/>
    <w:rsid w:val="006B2689"/>
    <w:rsid w:val="006B28E1"/>
    <w:rsid w:val="006B2C1E"/>
    <w:rsid w:val="006B2C82"/>
    <w:rsid w:val="006B310B"/>
    <w:rsid w:val="006B3222"/>
    <w:rsid w:val="006B450B"/>
    <w:rsid w:val="006B478C"/>
    <w:rsid w:val="006B49B5"/>
    <w:rsid w:val="006B4A3F"/>
    <w:rsid w:val="006B5246"/>
    <w:rsid w:val="006B53D0"/>
    <w:rsid w:val="006B5AF8"/>
    <w:rsid w:val="006B6B41"/>
    <w:rsid w:val="006B7358"/>
    <w:rsid w:val="006B7EFE"/>
    <w:rsid w:val="006C00AB"/>
    <w:rsid w:val="006C010C"/>
    <w:rsid w:val="006C2330"/>
    <w:rsid w:val="006C374C"/>
    <w:rsid w:val="006C3FED"/>
    <w:rsid w:val="006C46D9"/>
    <w:rsid w:val="006C48A0"/>
    <w:rsid w:val="006C4905"/>
    <w:rsid w:val="006C4D3A"/>
    <w:rsid w:val="006C5320"/>
    <w:rsid w:val="006C633A"/>
    <w:rsid w:val="006C71AD"/>
    <w:rsid w:val="006C7E8A"/>
    <w:rsid w:val="006C7FCA"/>
    <w:rsid w:val="006D0481"/>
    <w:rsid w:val="006D05FF"/>
    <w:rsid w:val="006D0BBC"/>
    <w:rsid w:val="006D0D34"/>
    <w:rsid w:val="006D0E51"/>
    <w:rsid w:val="006D1BB6"/>
    <w:rsid w:val="006D1D4A"/>
    <w:rsid w:val="006D1F73"/>
    <w:rsid w:val="006D2836"/>
    <w:rsid w:val="006D2B0D"/>
    <w:rsid w:val="006D2FF4"/>
    <w:rsid w:val="006D30C3"/>
    <w:rsid w:val="006D3486"/>
    <w:rsid w:val="006D3515"/>
    <w:rsid w:val="006D3E8D"/>
    <w:rsid w:val="006D437E"/>
    <w:rsid w:val="006D4632"/>
    <w:rsid w:val="006D5446"/>
    <w:rsid w:val="006D5F09"/>
    <w:rsid w:val="006D637B"/>
    <w:rsid w:val="006D63EF"/>
    <w:rsid w:val="006D660B"/>
    <w:rsid w:val="006D6B29"/>
    <w:rsid w:val="006D7850"/>
    <w:rsid w:val="006D7E4A"/>
    <w:rsid w:val="006D7FE9"/>
    <w:rsid w:val="006E01CF"/>
    <w:rsid w:val="006E0679"/>
    <w:rsid w:val="006E17C4"/>
    <w:rsid w:val="006E1823"/>
    <w:rsid w:val="006E19BA"/>
    <w:rsid w:val="006E1BB3"/>
    <w:rsid w:val="006E1ECE"/>
    <w:rsid w:val="006E2578"/>
    <w:rsid w:val="006E25C6"/>
    <w:rsid w:val="006E2E6C"/>
    <w:rsid w:val="006E31A6"/>
    <w:rsid w:val="006E333E"/>
    <w:rsid w:val="006E338B"/>
    <w:rsid w:val="006E3554"/>
    <w:rsid w:val="006E3576"/>
    <w:rsid w:val="006E3670"/>
    <w:rsid w:val="006E386B"/>
    <w:rsid w:val="006E412B"/>
    <w:rsid w:val="006E46B5"/>
    <w:rsid w:val="006E4803"/>
    <w:rsid w:val="006E5C9A"/>
    <w:rsid w:val="006E6B1B"/>
    <w:rsid w:val="006E6DA2"/>
    <w:rsid w:val="006E6DB2"/>
    <w:rsid w:val="006E7358"/>
    <w:rsid w:val="006E7426"/>
    <w:rsid w:val="006E75D8"/>
    <w:rsid w:val="006E7C18"/>
    <w:rsid w:val="006F05DD"/>
    <w:rsid w:val="006F05F6"/>
    <w:rsid w:val="006F06EB"/>
    <w:rsid w:val="006F073F"/>
    <w:rsid w:val="006F0C8D"/>
    <w:rsid w:val="006F15FE"/>
    <w:rsid w:val="006F27AE"/>
    <w:rsid w:val="006F2D99"/>
    <w:rsid w:val="006F3A6E"/>
    <w:rsid w:val="006F45AE"/>
    <w:rsid w:val="006F45DB"/>
    <w:rsid w:val="006F4C86"/>
    <w:rsid w:val="006F57E0"/>
    <w:rsid w:val="006F5B37"/>
    <w:rsid w:val="006F6038"/>
    <w:rsid w:val="006F6169"/>
    <w:rsid w:val="006F70C0"/>
    <w:rsid w:val="006F7193"/>
    <w:rsid w:val="006F754F"/>
    <w:rsid w:val="006F75EB"/>
    <w:rsid w:val="007000E0"/>
    <w:rsid w:val="007003BE"/>
    <w:rsid w:val="007009D0"/>
    <w:rsid w:val="00700EF5"/>
    <w:rsid w:val="0070295C"/>
    <w:rsid w:val="00702E9F"/>
    <w:rsid w:val="0070332C"/>
    <w:rsid w:val="0070355D"/>
    <w:rsid w:val="007044F8"/>
    <w:rsid w:val="0070486A"/>
    <w:rsid w:val="00704978"/>
    <w:rsid w:val="00704E3D"/>
    <w:rsid w:val="00705319"/>
    <w:rsid w:val="007056B6"/>
    <w:rsid w:val="00705858"/>
    <w:rsid w:val="00705926"/>
    <w:rsid w:val="00707EE4"/>
    <w:rsid w:val="00710076"/>
    <w:rsid w:val="0071049A"/>
    <w:rsid w:val="0071058D"/>
    <w:rsid w:val="00710DD0"/>
    <w:rsid w:val="007125EE"/>
    <w:rsid w:val="00712851"/>
    <w:rsid w:val="00712C21"/>
    <w:rsid w:val="00712EDF"/>
    <w:rsid w:val="00712FD0"/>
    <w:rsid w:val="0071304D"/>
    <w:rsid w:val="00713148"/>
    <w:rsid w:val="0071349A"/>
    <w:rsid w:val="00713E8E"/>
    <w:rsid w:val="0071448B"/>
    <w:rsid w:val="00714552"/>
    <w:rsid w:val="00714700"/>
    <w:rsid w:val="00714BB0"/>
    <w:rsid w:val="00715CD0"/>
    <w:rsid w:val="00716454"/>
    <w:rsid w:val="00716948"/>
    <w:rsid w:val="00716ADE"/>
    <w:rsid w:val="00716EBF"/>
    <w:rsid w:val="0071767D"/>
    <w:rsid w:val="007179A8"/>
    <w:rsid w:val="0072002D"/>
    <w:rsid w:val="00720548"/>
    <w:rsid w:val="007211AA"/>
    <w:rsid w:val="007211DF"/>
    <w:rsid w:val="00721749"/>
    <w:rsid w:val="00721767"/>
    <w:rsid w:val="0072179F"/>
    <w:rsid w:val="007226EE"/>
    <w:rsid w:val="00722707"/>
    <w:rsid w:val="00722F5B"/>
    <w:rsid w:val="00723527"/>
    <w:rsid w:val="00723CE5"/>
    <w:rsid w:val="00724C73"/>
    <w:rsid w:val="0072500E"/>
    <w:rsid w:val="007256F3"/>
    <w:rsid w:val="00725E9E"/>
    <w:rsid w:val="0072610B"/>
    <w:rsid w:val="007263B9"/>
    <w:rsid w:val="00726EAE"/>
    <w:rsid w:val="007272C6"/>
    <w:rsid w:val="0072751B"/>
    <w:rsid w:val="007279C7"/>
    <w:rsid w:val="00727C85"/>
    <w:rsid w:val="00727CC6"/>
    <w:rsid w:val="00727D96"/>
    <w:rsid w:val="00727E1C"/>
    <w:rsid w:val="00730FA4"/>
    <w:rsid w:val="00731C41"/>
    <w:rsid w:val="00732194"/>
    <w:rsid w:val="00732B79"/>
    <w:rsid w:val="00732C9E"/>
    <w:rsid w:val="00733165"/>
    <w:rsid w:val="007333AE"/>
    <w:rsid w:val="00733B53"/>
    <w:rsid w:val="0073441D"/>
    <w:rsid w:val="007345D4"/>
    <w:rsid w:val="007357B5"/>
    <w:rsid w:val="0073641A"/>
    <w:rsid w:val="0073703F"/>
    <w:rsid w:val="007370B8"/>
    <w:rsid w:val="00737B5B"/>
    <w:rsid w:val="00740059"/>
    <w:rsid w:val="00740C97"/>
    <w:rsid w:val="00741B2E"/>
    <w:rsid w:val="00742451"/>
    <w:rsid w:val="007430A6"/>
    <w:rsid w:val="007435AD"/>
    <w:rsid w:val="00743A81"/>
    <w:rsid w:val="00743D52"/>
    <w:rsid w:val="00743FAA"/>
    <w:rsid w:val="00744422"/>
    <w:rsid w:val="00744E6C"/>
    <w:rsid w:val="0074576A"/>
    <w:rsid w:val="00745F36"/>
    <w:rsid w:val="00745F8C"/>
    <w:rsid w:val="007464ED"/>
    <w:rsid w:val="00746625"/>
    <w:rsid w:val="00746AC5"/>
    <w:rsid w:val="00746F56"/>
    <w:rsid w:val="00750385"/>
    <w:rsid w:val="00750440"/>
    <w:rsid w:val="0075058C"/>
    <w:rsid w:val="00750989"/>
    <w:rsid w:val="00750CC4"/>
    <w:rsid w:val="00751367"/>
    <w:rsid w:val="007515C9"/>
    <w:rsid w:val="0075162E"/>
    <w:rsid w:val="00751BF6"/>
    <w:rsid w:val="00751C7B"/>
    <w:rsid w:val="00751D76"/>
    <w:rsid w:val="00751EAE"/>
    <w:rsid w:val="00751F0D"/>
    <w:rsid w:val="007520CC"/>
    <w:rsid w:val="00752ACE"/>
    <w:rsid w:val="00753065"/>
    <w:rsid w:val="0075498A"/>
    <w:rsid w:val="007550C4"/>
    <w:rsid w:val="00756580"/>
    <w:rsid w:val="00757714"/>
    <w:rsid w:val="0075795B"/>
    <w:rsid w:val="007579C5"/>
    <w:rsid w:val="0076002A"/>
    <w:rsid w:val="0076024C"/>
    <w:rsid w:val="00760903"/>
    <w:rsid w:val="00760D1B"/>
    <w:rsid w:val="0076162A"/>
    <w:rsid w:val="00761947"/>
    <w:rsid w:val="00761C46"/>
    <w:rsid w:val="00761D70"/>
    <w:rsid w:val="0076244F"/>
    <w:rsid w:val="00763331"/>
    <w:rsid w:val="00763501"/>
    <w:rsid w:val="007644C5"/>
    <w:rsid w:val="00765303"/>
    <w:rsid w:val="00765774"/>
    <w:rsid w:val="00765A15"/>
    <w:rsid w:val="00765ABC"/>
    <w:rsid w:val="00765CEC"/>
    <w:rsid w:val="007664FC"/>
    <w:rsid w:val="00766F5D"/>
    <w:rsid w:val="0076705C"/>
    <w:rsid w:val="00767D35"/>
    <w:rsid w:val="00770C38"/>
    <w:rsid w:val="00770DAD"/>
    <w:rsid w:val="007713AE"/>
    <w:rsid w:val="007715D4"/>
    <w:rsid w:val="00771CB1"/>
    <w:rsid w:val="00772527"/>
    <w:rsid w:val="00772ED7"/>
    <w:rsid w:val="00773558"/>
    <w:rsid w:val="00773B3E"/>
    <w:rsid w:val="00774208"/>
    <w:rsid w:val="00774C5B"/>
    <w:rsid w:val="0077507C"/>
    <w:rsid w:val="007750EB"/>
    <w:rsid w:val="00775F4D"/>
    <w:rsid w:val="007763A8"/>
    <w:rsid w:val="0077643F"/>
    <w:rsid w:val="007765EE"/>
    <w:rsid w:val="00776D06"/>
    <w:rsid w:val="00776F6C"/>
    <w:rsid w:val="00777BB7"/>
    <w:rsid w:val="00780151"/>
    <w:rsid w:val="0078028B"/>
    <w:rsid w:val="00780963"/>
    <w:rsid w:val="0078099D"/>
    <w:rsid w:val="00780A8A"/>
    <w:rsid w:val="00781AE8"/>
    <w:rsid w:val="00782029"/>
    <w:rsid w:val="0078203A"/>
    <w:rsid w:val="0078247D"/>
    <w:rsid w:val="00782AC4"/>
    <w:rsid w:val="00782D08"/>
    <w:rsid w:val="00783591"/>
    <w:rsid w:val="0078385C"/>
    <w:rsid w:val="00784965"/>
    <w:rsid w:val="007853C3"/>
    <w:rsid w:val="007853F6"/>
    <w:rsid w:val="007858C8"/>
    <w:rsid w:val="007863CD"/>
    <w:rsid w:val="0078678F"/>
    <w:rsid w:val="00786CA3"/>
    <w:rsid w:val="0078720E"/>
    <w:rsid w:val="0078749D"/>
    <w:rsid w:val="00787CDE"/>
    <w:rsid w:val="00787E0D"/>
    <w:rsid w:val="00790027"/>
    <w:rsid w:val="00790307"/>
    <w:rsid w:val="007906DE"/>
    <w:rsid w:val="00790701"/>
    <w:rsid w:val="00790732"/>
    <w:rsid w:val="00790737"/>
    <w:rsid w:val="007907B3"/>
    <w:rsid w:val="007908CA"/>
    <w:rsid w:val="00790E3F"/>
    <w:rsid w:val="00790F12"/>
    <w:rsid w:val="0079106A"/>
    <w:rsid w:val="007913D0"/>
    <w:rsid w:val="00791E47"/>
    <w:rsid w:val="00791F4F"/>
    <w:rsid w:val="007922D8"/>
    <w:rsid w:val="0079258D"/>
    <w:rsid w:val="00793966"/>
    <w:rsid w:val="00793E92"/>
    <w:rsid w:val="00794A93"/>
    <w:rsid w:val="0079532A"/>
    <w:rsid w:val="00795B5A"/>
    <w:rsid w:val="00795D40"/>
    <w:rsid w:val="00796121"/>
    <w:rsid w:val="0079640D"/>
    <w:rsid w:val="00796A99"/>
    <w:rsid w:val="00797389"/>
    <w:rsid w:val="00797FCA"/>
    <w:rsid w:val="007A097C"/>
    <w:rsid w:val="007A118A"/>
    <w:rsid w:val="007A14D0"/>
    <w:rsid w:val="007A218F"/>
    <w:rsid w:val="007A2787"/>
    <w:rsid w:val="007A3C1E"/>
    <w:rsid w:val="007A3C5D"/>
    <w:rsid w:val="007A424A"/>
    <w:rsid w:val="007A457F"/>
    <w:rsid w:val="007A4AC6"/>
    <w:rsid w:val="007A4C15"/>
    <w:rsid w:val="007A533F"/>
    <w:rsid w:val="007A55E7"/>
    <w:rsid w:val="007A655E"/>
    <w:rsid w:val="007A6B83"/>
    <w:rsid w:val="007A7C0A"/>
    <w:rsid w:val="007B01A7"/>
    <w:rsid w:val="007B08F5"/>
    <w:rsid w:val="007B0A21"/>
    <w:rsid w:val="007B0DD8"/>
    <w:rsid w:val="007B1466"/>
    <w:rsid w:val="007B3A3F"/>
    <w:rsid w:val="007B3F70"/>
    <w:rsid w:val="007B443A"/>
    <w:rsid w:val="007B46F2"/>
    <w:rsid w:val="007B5173"/>
    <w:rsid w:val="007B5BED"/>
    <w:rsid w:val="007B6213"/>
    <w:rsid w:val="007B6549"/>
    <w:rsid w:val="007B655F"/>
    <w:rsid w:val="007B665E"/>
    <w:rsid w:val="007B74A0"/>
    <w:rsid w:val="007B763A"/>
    <w:rsid w:val="007B7747"/>
    <w:rsid w:val="007B7B46"/>
    <w:rsid w:val="007B7F54"/>
    <w:rsid w:val="007C0265"/>
    <w:rsid w:val="007C027F"/>
    <w:rsid w:val="007C0478"/>
    <w:rsid w:val="007C04E7"/>
    <w:rsid w:val="007C17ED"/>
    <w:rsid w:val="007C2094"/>
    <w:rsid w:val="007C2514"/>
    <w:rsid w:val="007C2614"/>
    <w:rsid w:val="007C2E06"/>
    <w:rsid w:val="007C3118"/>
    <w:rsid w:val="007C3477"/>
    <w:rsid w:val="007C3523"/>
    <w:rsid w:val="007C35B0"/>
    <w:rsid w:val="007C3F40"/>
    <w:rsid w:val="007C4050"/>
    <w:rsid w:val="007C4188"/>
    <w:rsid w:val="007C61CD"/>
    <w:rsid w:val="007C6723"/>
    <w:rsid w:val="007C7254"/>
    <w:rsid w:val="007C7E40"/>
    <w:rsid w:val="007D018B"/>
    <w:rsid w:val="007D0D58"/>
    <w:rsid w:val="007D1350"/>
    <w:rsid w:val="007D1D78"/>
    <w:rsid w:val="007D1F22"/>
    <w:rsid w:val="007D2083"/>
    <w:rsid w:val="007D28C3"/>
    <w:rsid w:val="007D3C84"/>
    <w:rsid w:val="007D3F2D"/>
    <w:rsid w:val="007D40CA"/>
    <w:rsid w:val="007D499C"/>
    <w:rsid w:val="007D49F6"/>
    <w:rsid w:val="007D4E95"/>
    <w:rsid w:val="007D5961"/>
    <w:rsid w:val="007D639D"/>
    <w:rsid w:val="007D6C84"/>
    <w:rsid w:val="007D6D3A"/>
    <w:rsid w:val="007D6DE3"/>
    <w:rsid w:val="007D6DF8"/>
    <w:rsid w:val="007D7156"/>
    <w:rsid w:val="007D7483"/>
    <w:rsid w:val="007D7E8C"/>
    <w:rsid w:val="007E019B"/>
    <w:rsid w:val="007E0249"/>
    <w:rsid w:val="007E03F4"/>
    <w:rsid w:val="007E0910"/>
    <w:rsid w:val="007E0C9B"/>
    <w:rsid w:val="007E1B65"/>
    <w:rsid w:val="007E2579"/>
    <w:rsid w:val="007E27BC"/>
    <w:rsid w:val="007E2C79"/>
    <w:rsid w:val="007E3C70"/>
    <w:rsid w:val="007E4E4A"/>
    <w:rsid w:val="007E531F"/>
    <w:rsid w:val="007E542C"/>
    <w:rsid w:val="007E5685"/>
    <w:rsid w:val="007E57E8"/>
    <w:rsid w:val="007E57EE"/>
    <w:rsid w:val="007E6CF7"/>
    <w:rsid w:val="007F0442"/>
    <w:rsid w:val="007F0BD1"/>
    <w:rsid w:val="007F0CCB"/>
    <w:rsid w:val="007F13D0"/>
    <w:rsid w:val="007F1983"/>
    <w:rsid w:val="007F1C75"/>
    <w:rsid w:val="007F21CC"/>
    <w:rsid w:val="007F243A"/>
    <w:rsid w:val="007F2D61"/>
    <w:rsid w:val="007F34BE"/>
    <w:rsid w:val="007F3962"/>
    <w:rsid w:val="007F41D3"/>
    <w:rsid w:val="007F46D3"/>
    <w:rsid w:val="007F49F3"/>
    <w:rsid w:val="007F4D87"/>
    <w:rsid w:val="007F4F01"/>
    <w:rsid w:val="007F5DEA"/>
    <w:rsid w:val="007F66DE"/>
    <w:rsid w:val="007F67A3"/>
    <w:rsid w:val="007F6E96"/>
    <w:rsid w:val="007F74D9"/>
    <w:rsid w:val="007F76E4"/>
    <w:rsid w:val="007F7B50"/>
    <w:rsid w:val="007F7F1E"/>
    <w:rsid w:val="00800597"/>
    <w:rsid w:val="00800599"/>
    <w:rsid w:val="008007E0"/>
    <w:rsid w:val="00800A20"/>
    <w:rsid w:val="00800FF9"/>
    <w:rsid w:val="00801302"/>
    <w:rsid w:val="00801AEC"/>
    <w:rsid w:val="00801AED"/>
    <w:rsid w:val="00801BC9"/>
    <w:rsid w:val="00801D43"/>
    <w:rsid w:val="008024F5"/>
    <w:rsid w:val="008034C9"/>
    <w:rsid w:val="00803929"/>
    <w:rsid w:val="00803DD4"/>
    <w:rsid w:val="0080410E"/>
    <w:rsid w:val="008041AF"/>
    <w:rsid w:val="00804266"/>
    <w:rsid w:val="008042AF"/>
    <w:rsid w:val="00804F5E"/>
    <w:rsid w:val="0080631A"/>
    <w:rsid w:val="0080667A"/>
    <w:rsid w:val="0080689E"/>
    <w:rsid w:val="00806D51"/>
    <w:rsid w:val="00806E6E"/>
    <w:rsid w:val="008073F7"/>
    <w:rsid w:val="008075C2"/>
    <w:rsid w:val="00807929"/>
    <w:rsid w:val="00807EF3"/>
    <w:rsid w:val="008105D0"/>
    <w:rsid w:val="00810FC4"/>
    <w:rsid w:val="00811608"/>
    <w:rsid w:val="008116F7"/>
    <w:rsid w:val="0081233B"/>
    <w:rsid w:val="008124C6"/>
    <w:rsid w:val="008125AE"/>
    <w:rsid w:val="008129B6"/>
    <w:rsid w:val="00812B7E"/>
    <w:rsid w:val="0081311B"/>
    <w:rsid w:val="00813484"/>
    <w:rsid w:val="0081363E"/>
    <w:rsid w:val="008141BD"/>
    <w:rsid w:val="00814C50"/>
    <w:rsid w:val="00814CDC"/>
    <w:rsid w:val="00814D82"/>
    <w:rsid w:val="008150A7"/>
    <w:rsid w:val="008153CD"/>
    <w:rsid w:val="008159D5"/>
    <w:rsid w:val="008166F9"/>
    <w:rsid w:val="0081696B"/>
    <w:rsid w:val="00816F6F"/>
    <w:rsid w:val="0081722D"/>
    <w:rsid w:val="008175EF"/>
    <w:rsid w:val="008177DE"/>
    <w:rsid w:val="00817C25"/>
    <w:rsid w:val="00817D68"/>
    <w:rsid w:val="00820054"/>
    <w:rsid w:val="0082064D"/>
    <w:rsid w:val="008208A8"/>
    <w:rsid w:val="00820C86"/>
    <w:rsid w:val="00820E05"/>
    <w:rsid w:val="00821371"/>
    <w:rsid w:val="0082160D"/>
    <w:rsid w:val="008219B8"/>
    <w:rsid w:val="00822047"/>
    <w:rsid w:val="00822140"/>
    <w:rsid w:val="0082226A"/>
    <w:rsid w:val="00822676"/>
    <w:rsid w:val="00822B69"/>
    <w:rsid w:val="00823E38"/>
    <w:rsid w:val="00823E6A"/>
    <w:rsid w:val="00823E8D"/>
    <w:rsid w:val="00824CCF"/>
    <w:rsid w:val="008259EB"/>
    <w:rsid w:val="00825EC0"/>
    <w:rsid w:val="00825FC9"/>
    <w:rsid w:val="0082607E"/>
    <w:rsid w:val="00826F59"/>
    <w:rsid w:val="00827A07"/>
    <w:rsid w:val="00827CD5"/>
    <w:rsid w:val="00827D08"/>
    <w:rsid w:val="00827D86"/>
    <w:rsid w:val="0083120F"/>
    <w:rsid w:val="0083129B"/>
    <w:rsid w:val="008315CD"/>
    <w:rsid w:val="00831899"/>
    <w:rsid w:val="00831B07"/>
    <w:rsid w:val="00831C11"/>
    <w:rsid w:val="00832DF7"/>
    <w:rsid w:val="00832EFA"/>
    <w:rsid w:val="0083318C"/>
    <w:rsid w:val="008331FD"/>
    <w:rsid w:val="00833693"/>
    <w:rsid w:val="00833DC0"/>
    <w:rsid w:val="0083424A"/>
    <w:rsid w:val="008361A8"/>
    <w:rsid w:val="00837141"/>
    <w:rsid w:val="0084089D"/>
    <w:rsid w:val="00840E19"/>
    <w:rsid w:val="0084131E"/>
    <w:rsid w:val="00841801"/>
    <w:rsid w:val="00841AF5"/>
    <w:rsid w:val="00842004"/>
    <w:rsid w:val="00843155"/>
    <w:rsid w:val="0084392F"/>
    <w:rsid w:val="008440F2"/>
    <w:rsid w:val="008444BE"/>
    <w:rsid w:val="00844967"/>
    <w:rsid w:val="00844CF2"/>
    <w:rsid w:val="0084555F"/>
    <w:rsid w:val="00845C6C"/>
    <w:rsid w:val="00846012"/>
    <w:rsid w:val="0084655E"/>
    <w:rsid w:val="008465FB"/>
    <w:rsid w:val="00846F91"/>
    <w:rsid w:val="0084706E"/>
    <w:rsid w:val="00847220"/>
    <w:rsid w:val="0084726E"/>
    <w:rsid w:val="00847823"/>
    <w:rsid w:val="008478F9"/>
    <w:rsid w:val="00847EEE"/>
    <w:rsid w:val="008503B8"/>
    <w:rsid w:val="00850514"/>
    <w:rsid w:val="00850889"/>
    <w:rsid w:val="00850B17"/>
    <w:rsid w:val="00850C42"/>
    <w:rsid w:val="0085138F"/>
    <w:rsid w:val="00851A68"/>
    <w:rsid w:val="00851EF0"/>
    <w:rsid w:val="00852291"/>
    <w:rsid w:val="008525A8"/>
    <w:rsid w:val="00853143"/>
    <w:rsid w:val="008534D7"/>
    <w:rsid w:val="008539B0"/>
    <w:rsid w:val="00853CDE"/>
    <w:rsid w:val="00853D9C"/>
    <w:rsid w:val="008545A4"/>
    <w:rsid w:val="00854684"/>
    <w:rsid w:val="00854C2F"/>
    <w:rsid w:val="0085564B"/>
    <w:rsid w:val="008556BA"/>
    <w:rsid w:val="00855BE1"/>
    <w:rsid w:val="00855C99"/>
    <w:rsid w:val="00855D68"/>
    <w:rsid w:val="00857216"/>
    <w:rsid w:val="0085762D"/>
    <w:rsid w:val="00857699"/>
    <w:rsid w:val="00857B0F"/>
    <w:rsid w:val="0086045F"/>
    <w:rsid w:val="0086059B"/>
    <w:rsid w:val="0086068C"/>
    <w:rsid w:val="00860F5A"/>
    <w:rsid w:val="00862292"/>
    <w:rsid w:val="008623F0"/>
    <w:rsid w:val="0086254A"/>
    <w:rsid w:val="00862C55"/>
    <w:rsid w:val="00862CE2"/>
    <w:rsid w:val="00863036"/>
    <w:rsid w:val="008630B2"/>
    <w:rsid w:val="008631AB"/>
    <w:rsid w:val="0086329C"/>
    <w:rsid w:val="008637EC"/>
    <w:rsid w:val="008639B9"/>
    <w:rsid w:val="00863DC7"/>
    <w:rsid w:val="00864095"/>
    <w:rsid w:val="0086460E"/>
    <w:rsid w:val="008648CE"/>
    <w:rsid w:val="00864E6B"/>
    <w:rsid w:val="00866280"/>
    <w:rsid w:val="008667A9"/>
    <w:rsid w:val="00866A3C"/>
    <w:rsid w:val="00866B5C"/>
    <w:rsid w:val="00866E5A"/>
    <w:rsid w:val="00866F1B"/>
    <w:rsid w:val="00866F5F"/>
    <w:rsid w:val="00867E45"/>
    <w:rsid w:val="00867EAC"/>
    <w:rsid w:val="00870A00"/>
    <w:rsid w:val="00870A7B"/>
    <w:rsid w:val="00870F97"/>
    <w:rsid w:val="0087125A"/>
    <w:rsid w:val="00872133"/>
    <w:rsid w:val="0087228C"/>
    <w:rsid w:val="008723DA"/>
    <w:rsid w:val="00872B96"/>
    <w:rsid w:val="008749A2"/>
    <w:rsid w:val="00875CD2"/>
    <w:rsid w:val="008762D5"/>
    <w:rsid w:val="008764EC"/>
    <w:rsid w:val="00876749"/>
    <w:rsid w:val="00876B23"/>
    <w:rsid w:val="00876FB3"/>
    <w:rsid w:val="00877E1F"/>
    <w:rsid w:val="00880377"/>
    <w:rsid w:val="008811D5"/>
    <w:rsid w:val="00881658"/>
    <w:rsid w:val="008817C6"/>
    <w:rsid w:val="008818D4"/>
    <w:rsid w:val="00881C8B"/>
    <w:rsid w:val="00882B49"/>
    <w:rsid w:val="00882E82"/>
    <w:rsid w:val="0088329C"/>
    <w:rsid w:val="00883623"/>
    <w:rsid w:val="008837A5"/>
    <w:rsid w:val="00883992"/>
    <w:rsid w:val="00883E30"/>
    <w:rsid w:val="00883EDB"/>
    <w:rsid w:val="00884A73"/>
    <w:rsid w:val="00885D06"/>
    <w:rsid w:val="00886003"/>
    <w:rsid w:val="008860A5"/>
    <w:rsid w:val="0088636A"/>
    <w:rsid w:val="0088646F"/>
    <w:rsid w:val="00886E42"/>
    <w:rsid w:val="00887733"/>
    <w:rsid w:val="00887BF6"/>
    <w:rsid w:val="0089007D"/>
    <w:rsid w:val="00890E8B"/>
    <w:rsid w:val="0089106D"/>
    <w:rsid w:val="00891093"/>
    <w:rsid w:val="00891334"/>
    <w:rsid w:val="008919A9"/>
    <w:rsid w:val="00891BCA"/>
    <w:rsid w:val="008925A0"/>
    <w:rsid w:val="008929AC"/>
    <w:rsid w:val="00892C59"/>
    <w:rsid w:val="00893032"/>
    <w:rsid w:val="00893611"/>
    <w:rsid w:val="00893680"/>
    <w:rsid w:val="0089369F"/>
    <w:rsid w:val="008942A6"/>
    <w:rsid w:val="0089477A"/>
    <w:rsid w:val="0089478C"/>
    <w:rsid w:val="00894B9F"/>
    <w:rsid w:val="00894CE1"/>
    <w:rsid w:val="00896DF5"/>
    <w:rsid w:val="00897487"/>
    <w:rsid w:val="0089779E"/>
    <w:rsid w:val="008977C5"/>
    <w:rsid w:val="00897D68"/>
    <w:rsid w:val="00897DE8"/>
    <w:rsid w:val="008A0208"/>
    <w:rsid w:val="008A0446"/>
    <w:rsid w:val="008A0731"/>
    <w:rsid w:val="008A0C24"/>
    <w:rsid w:val="008A1773"/>
    <w:rsid w:val="008A1919"/>
    <w:rsid w:val="008A1AF2"/>
    <w:rsid w:val="008A272D"/>
    <w:rsid w:val="008A3151"/>
    <w:rsid w:val="008A323C"/>
    <w:rsid w:val="008A3257"/>
    <w:rsid w:val="008A39DB"/>
    <w:rsid w:val="008A3C09"/>
    <w:rsid w:val="008A3FD3"/>
    <w:rsid w:val="008A4A5F"/>
    <w:rsid w:val="008A5060"/>
    <w:rsid w:val="008A593E"/>
    <w:rsid w:val="008A5A86"/>
    <w:rsid w:val="008A62C2"/>
    <w:rsid w:val="008A6E69"/>
    <w:rsid w:val="008A70A8"/>
    <w:rsid w:val="008A7977"/>
    <w:rsid w:val="008A7C32"/>
    <w:rsid w:val="008A7E54"/>
    <w:rsid w:val="008B0145"/>
    <w:rsid w:val="008B05BB"/>
    <w:rsid w:val="008B0933"/>
    <w:rsid w:val="008B10F3"/>
    <w:rsid w:val="008B22DC"/>
    <w:rsid w:val="008B271C"/>
    <w:rsid w:val="008B27FE"/>
    <w:rsid w:val="008B2BC9"/>
    <w:rsid w:val="008B3879"/>
    <w:rsid w:val="008B3BA2"/>
    <w:rsid w:val="008B3BE7"/>
    <w:rsid w:val="008B3C7E"/>
    <w:rsid w:val="008B4B7D"/>
    <w:rsid w:val="008B5179"/>
    <w:rsid w:val="008B528F"/>
    <w:rsid w:val="008B536B"/>
    <w:rsid w:val="008B5464"/>
    <w:rsid w:val="008B5D2D"/>
    <w:rsid w:val="008B5EFD"/>
    <w:rsid w:val="008B6DBB"/>
    <w:rsid w:val="008B7AE1"/>
    <w:rsid w:val="008C0725"/>
    <w:rsid w:val="008C0926"/>
    <w:rsid w:val="008C0C57"/>
    <w:rsid w:val="008C2648"/>
    <w:rsid w:val="008C2689"/>
    <w:rsid w:val="008C28D3"/>
    <w:rsid w:val="008C2CD8"/>
    <w:rsid w:val="008C2D79"/>
    <w:rsid w:val="008C3144"/>
    <w:rsid w:val="008C3272"/>
    <w:rsid w:val="008C4153"/>
    <w:rsid w:val="008C4EC1"/>
    <w:rsid w:val="008C5354"/>
    <w:rsid w:val="008C5646"/>
    <w:rsid w:val="008C6388"/>
    <w:rsid w:val="008C64E4"/>
    <w:rsid w:val="008C6564"/>
    <w:rsid w:val="008D04C4"/>
    <w:rsid w:val="008D0538"/>
    <w:rsid w:val="008D0E4A"/>
    <w:rsid w:val="008D126D"/>
    <w:rsid w:val="008D1A24"/>
    <w:rsid w:val="008D2D79"/>
    <w:rsid w:val="008D3562"/>
    <w:rsid w:val="008D49CF"/>
    <w:rsid w:val="008D4E4C"/>
    <w:rsid w:val="008D5380"/>
    <w:rsid w:val="008D60C3"/>
    <w:rsid w:val="008D6F44"/>
    <w:rsid w:val="008D76D7"/>
    <w:rsid w:val="008D7D6B"/>
    <w:rsid w:val="008E00D3"/>
    <w:rsid w:val="008E05FA"/>
    <w:rsid w:val="008E07EB"/>
    <w:rsid w:val="008E08BD"/>
    <w:rsid w:val="008E0FB1"/>
    <w:rsid w:val="008E10A5"/>
    <w:rsid w:val="008E1A75"/>
    <w:rsid w:val="008E1C03"/>
    <w:rsid w:val="008E1EE4"/>
    <w:rsid w:val="008E261F"/>
    <w:rsid w:val="008E2CA5"/>
    <w:rsid w:val="008E35DD"/>
    <w:rsid w:val="008E39A3"/>
    <w:rsid w:val="008E4348"/>
    <w:rsid w:val="008E534B"/>
    <w:rsid w:val="008E5A38"/>
    <w:rsid w:val="008E5A91"/>
    <w:rsid w:val="008E5E47"/>
    <w:rsid w:val="008E61AD"/>
    <w:rsid w:val="008E66FA"/>
    <w:rsid w:val="008E71E4"/>
    <w:rsid w:val="008E7E2D"/>
    <w:rsid w:val="008F047C"/>
    <w:rsid w:val="008F0618"/>
    <w:rsid w:val="008F1585"/>
    <w:rsid w:val="008F1C4F"/>
    <w:rsid w:val="008F1D23"/>
    <w:rsid w:val="008F2708"/>
    <w:rsid w:val="008F2972"/>
    <w:rsid w:val="008F2B74"/>
    <w:rsid w:val="008F3808"/>
    <w:rsid w:val="008F4C98"/>
    <w:rsid w:val="008F514E"/>
    <w:rsid w:val="008F5ED7"/>
    <w:rsid w:val="008F60BD"/>
    <w:rsid w:val="008F6298"/>
    <w:rsid w:val="008F62F6"/>
    <w:rsid w:val="008F6B6B"/>
    <w:rsid w:val="008F6D11"/>
    <w:rsid w:val="008F756E"/>
    <w:rsid w:val="008F785C"/>
    <w:rsid w:val="008F7BFC"/>
    <w:rsid w:val="008F7F4E"/>
    <w:rsid w:val="008F7F68"/>
    <w:rsid w:val="009003E1"/>
    <w:rsid w:val="009011B3"/>
    <w:rsid w:val="009014B6"/>
    <w:rsid w:val="00901700"/>
    <w:rsid w:val="00901897"/>
    <w:rsid w:val="00901990"/>
    <w:rsid w:val="00901EBF"/>
    <w:rsid w:val="00902780"/>
    <w:rsid w:val="00902CFC"/>
    <w:rsid w:val="00903388"/>
    <w:rsid w:val="0090373C"/>
    <w:rsid w:val="00904308"/>
    <w:rsid w:val="0090448B"/>
    <w:rsid w:val="009044A9"/>
    <w:rsid w:val="009046B8"/>
    <w:rsid w:val="009051CE"/>
    <w:rsid w:val="00905860"/>
    <w:rsid w:val="00905E9A"/>
    <w:rsid w:val="00905EFD"/>
    <w:rsid w:val="00905F70"/>
    <w:rsid w:val="0090632A"/>
    <w:rsid w:val="009064B4"/>
    <w:rsid w:val="00907101"/>
    <w:rsid w:val="00907D32"/>
    <w:rsid w:val="009100BE"/>
    <w:rsid w:val="00910452"/>
    <w:rsid w:val="00910570"/>
    <w:rsid w:val="00910FA6"/>
    <w:rsid w:val="0091171C"/>
    <w:rsid w:val="00911BCD"/>
    <w:rsid w:val="00911D74"/>
    <w:rsid w:val="00912298"/>
    <w:rsid w:val="00912387"/>
    <w:rsid w:val="009127FF"/>
    <w:rsid w:val="00912A44"/>
    <w:rsid w:val="00912CB5"/>
    <w:rsid w:val="0091335C"/>
    <w:rsid w:val="009134EF"/>
    <w:rsid w:val="00913E35"/>
    <w:rsid w:val="009140A2"/>
    <w:rsid w:val="009142A5"/>
    <w:rsid w:val="00914B90"/>
    <w:rsid w:val="00915328"/>
    <w:rsid w:val="009159E0"/>
    <w:rsid w:val="00915B60"/>
    <w:rsid w:val="00915EF9"/>
    <w:rsid w:val="00915FCA"/>
    <w:rsid w:val="00917AAA"/>
    <w:rsid w:val="00917CB1"/>
    <w:rsid w:val="00917CBF"/>
    <w:rsid w:val="0092000B"/>
    <w:rsid w:val="00920B4D"/>
    <w:rsid w:val="00920E84"/>
    <w:rsid w:val="00921081"/>
    <w:rsid w:val="0092150C"/>
    <w:rsid w:val="009222FB"/>
    <w:rsid w:val="00922B3C"/>
    <w:rsid w:val="00922D3F"/>
    <w:rsid w:val="00923053"/>
    <w:rsid w:val="00925030"/>
    <w:rsid w:val="0092539F"/>
    <w:rsid w:val="00925679"/>
    <w:rsid w:val="00925AF3"/>
    <w:rsid w:val="009260F0"/>
    <w:rsid w:val="00926A1C"/>
    <w:rsid w:val="00926A70"/>
    <w:rsid w:val="00926B38"/>
    <w:rsid w:val="00926E41"/>
    <w:rsid w:val="009273CD"/>
    <w:rsid w:val="00927D42"/>
    <w:rsid w:val="00930588"/>
    <w:rsid w:val="00930FFC"/>
    <w:rsid w:val="009312FE"/>
    <w:rsid w:val="009318E2"/>
    <w:rsid w:val="00931B60"/>
    <w:rsid w:val="00932A05"/>
    <w:rsid w:val="009343CD"/>
    <w:rsid w:val="009344B1"/>
    <w:rsid w:val="009345E1"/>
    <w:rsid w:val="00934BA8"/>
    <w:rsid w:val="00934F97"/>
    <w:rsid w:val="009355BC"/>
    <w:rsid w:val="00935C6F"/>
    <w:rsid w:val="009365F0"/>
    <w:rsid w:val="00936C8C"/>
    <w:rsid w:val="009375DD"/>
    <w:rsid w:val="009376A6"/>
    <w:rsid w:val="009377FB"/>
    <w:rsid w:val="00937C60"/>
    <w:rsid w:val="00937F88"/>
    <w:rsid w:val="009404D0"/>
    <w:rsid w:val="009405C2"/>
    <w:rsid w:val="00942093"/>
    <w:rsid w:val="009428EB"/>
    <w:rsid w:val="00942A11"/>
    <w:rsid w:val="0094357D"/>
    <w:rsid w:val="00943827"/>
    <w:rsid w:val="009438D5"/>
    <w:rsid w:val="00943D92"/>
    <w:rsid w:val="00944601"/>
    <w:rsid w:val="00944685"/>
    <w:rsid w:val="0094536E"/>
    <w:rsid w:val="0094541F"/>
    <w:rsid w:val="009454AD"/>
    <w:rsid w:val="009458F7"/>
    <w:rsid w:val="00945B01"/>
    <w:rsid w:val="00945FF7"/>
    <w:rsid w:val="009462E9"/>
    <w:rsid w:val="00946A46"/>
    <w:rsid w:val="00946E4C"/>
    <w:rsid w:val="00946F7D"/>
    <w:rsid w:val="0094729F"/>
    <w:rsid w:val="0095092C"/>
    <w:rsid w:val="00950CD3"/>
    <w:rsid w:val="00950F77"/>
    <w:rsid w:val="009517A7"/>
    <w:rsid w:val="00951ED3"/>
    <w:rsid w:val="00952404"/>
    <w:rsid w:val="00952610"/>
    <w:rsid w:val="00952612"/>
    <w:rsid w:val="00952B86"/>
    <w:rsid w:val="0095370E"/>
    <w:rsid w:val="00953978"/>
    <w:rsid w:val="009543CC"/>
    <w:rsid w:val="00955B42"/>
    <w:rsid w:val="00955FF7"/>
    <w:rsid w:val="00956347"/>
    <w:rsid w:val="0095635A"/>
    <w:rsid w:val="0095679B"/>
    <w:rsid w:val="0095732A"/>
    <w:rsid w:val="00957BD1"/>
    <w:rsid w:val="00957C8F"/>
    <w:rsid w:val="009604DC"/>
    <w:rsid w:val="0096071C"/>
    <w:rsid w:val="00960735"/>
    <w:rsid w:val="00960B29"/>
    <w:rsid w:val="00960D17"/>
    <w:rsid w:val="00960E62"/>
    <w:rsid w:val="0096153C"/>
    <w:rsid w:val="00961BA9"/>
    <w:rsid w:val="00962718"/>
    <w:rsid w:val="00962D37"/>
    <w:rsid w:val="0096347D"/>
    <w:rsid w:val="009638DC"/>
    <w:rsid w:val="00963972"/>
    <w:rsid w:val="00963A27"/>
    <w:rsid w:val="00963C57"/>
    <w:rsid w:val="009645B8"/>
    <w:rsid w:val="009648D1"/>
    <w:rsid w:val="00965166"/>
    <w:rsid w:val="00965436"/>
    <w:rsid w:val="00966473"/>
    <w:rsid w:val="00966CB9"/>
    <w:rsid w:val="00967ACC"/>
    <w:rsid w:val="009700C7"/>
    <w:rsid w:val="0097020D"/>
    <w:rsid w:val="0097035E"/>
    <w:rsid w:val="0097228A"/>
    <w:rsid w:val="00972460"/>
    <w:rsid w:val="00972F1C"/>
    <w:rsid w:val="0097346E"/>
    <w:rsid w:val="00973939"/>
    <w:rsid w:val="00973C03"/>
    <w:rsid w:val="00974231"/>
    <w:rsid w:val="0097431D"/>
    <w:rsid w:val="0097490F"/>
    <w:rsid w:val="00974ABF"/>
    <w:rsid w:val="0097508C"/>
    <w:rsid w:val="009750B6"/>
    <w:rsid w:val="00975456"/>
    <w:rsid w:val="00975B1D"/>
    <w:rsid w:val="00975D5D"/>
    <w:rsid w:val="00975E7C"/>
    <w:rsid w:val="0097615A"/>
    <w:rsid w:val="009765B2"/>
    <w:rsid w:val="0097779F"/>
    <w:rsid w:val="00977837"/>
    <w:rsid w:val="00977A06"/>
    <w:rsid w:val="00980446"/>
    <w:rsid w:val="009804F3"/>
    <w:rsid w:val="0098066B"/>
    <w:rsid w:val="00980C88"/>
    <w:rsid w:val="00980CC0"/>
    <w:rsid w:val="0098171F"/>
    <w:rsid w:val="00981BD3"/>
    <w:rsid w:val="0098235B"/>
    <w:rsid w:val="00982DE4"/>
    <w:rsid w:val="00982F81"/>
    <w:rsid w:val="0098362B"/>
    <w:rsid w:val="009837D0"/>
    <w:rsid w:val="00984605"/>
    <w:rsid w:val="009848AB"/>
    <w:rsid w:val="009848FD"/>
    <w:rsid w:val="00984D35"/>
    <w:rsid w:val="009855E4"/>
    <w:rsid w:val="00985FAA"/>
    <w:rsid w:val="009868FB"/>
    <w:rsid w:val="009874F7"/>
    <w:rsid w:val="009876F8"/>
    <w:rsid w:val="009879BB"/>
    <w:rsid w:val="00987B01"/>
    <w:rsid w:val="009906D5"/>
    <w:rsid w:val="00991131"/>
    <w:rsid w:val="00991869"/>
    <w:rsid w:val="00991A83"/>
    <w:rsid w:val="00991ABB"/>
    <w:rsid w:val="00991DBF"/>
    <w:rsid w:val="0099214C"/>
    <w:rsid w:val="009924BD"/>
    <w:rsid w:val="009926BB"/>
    <w:rsid w:val="0099358B"/>
    <w:rsid w:val="00993890"/>
    <w:rsid w:val="0099413C"/>
    <w:rsid w:val="009942BC"/>
    <w:rsid w:val="00994536"/>
    <w:rsid w:val="00994B2C"/>
    <w:rsid w:val="00995BE1"/>
    <w:rsid w:val="00995D7A"/>
    <w:rsid w:val="00996DC4"/>
    <w:rsid w:val="00997050"/>
    <w:rsid w:val="0099715D"/>
    <w:rsid w:val="009977F6"/>
    <w:rsid w:val="00997965"/>
    <w:rsid w:val="00997A78"/>
    <w:rsid w:val="009A0079"/>
    <w:rsid w:val="009A019B"/>
    <w:rsid w:val="009A028B"/>
    <w:rsid w:val="009A077D"/>
    <w:rsid w:val="009A12B3"/>
    <w:rsid w:val="009A1394"/>
    <w:rsid w:val="009A2091"/>
    <w:rsid w:val="009A210D"/>
    <w:rsid w:val="009A2710"/>
    <w:rsid w:val="009A43C3"/>
    <w:rsid w:val="009A45F7"/>
    <w:rsid w:val="009A5602"/>
    <w:rsid w:val="009A5861"/>
    <w:rsid w:val="009A5B08"/>
    <w:rsid w:val="009A65DD"/>
    <w:rsid w:val="009A67A2"/>
    <w:rsid w:val="009A7559"/>
    <w:rsid w:val="009A7FAE"/>
    <w:rsid w:val="009B09D0"/>
    <w:rsid w:val="009B0A22"/>
    <w:rsid w:val="009B0F8B"/>
    <w:rsid w:val="009B1571"/>
    <w:rsid w:val="009B1C17"/>
    <w:rsid w:val="009B1C23"/>
    <w:rsid w:val="009B2788"/>
    <w:rsid w:val="009B291E"/>
    <w:rsid w:val="009B329C"/>
    <w:rsid w:val="009B32B8"/>
    <w:rsid w:val="009B3CBA"/>
    <w:rsid w:val="009B407B"/>
    <w:rsid w:val="009B4643"/>
    <w:rsid w:val="009B496B"/>
    <w:rsid w:val="009B50FB"/>
    <w:rsid w:val="009B576E"/>
    <w:rsid w:val="009B597F"/>
    <w:rsid w:val="009B5C13"/>
    <w:rsid w:val="009B5FA0"/>
    <w:rsid w:val="009B63FC"/>
    <w:rsid w:val="009B6A7B"/>
    <w:rsid w:val="009B6A86"/>
    <w:rsid w:val="009B7092"/>
    <w:rsid w:val="009C03F5"/>
    <w:rsid w:val="009C0CC1"/>
    <w:rsid w:val="009C217B"/>
    <w:rsid w:val="009C2186"/>
    <w:rsid w:val="009C2BFE"/>
    <w:rsid w:val="009C2D42"/>
    <w:rsid w:val="009C2F84"/>
    <w:rsid w:val="009C34B8"/>
    <w:rsid w:val="009C4356"/>
    <w:rsid w:val="009C467F"/>
    <w:rsid w:val="009C4D35"/>
    <w:rsid w:val="009C5295"/>
    <w:rsid w:val="009C5636"/>
    <w:rsid w:val="009C5802"/>
    <w:rsid w:val="009C5CFF"/>
    <w:rsid w:val="009C61A6"/>
    <w:rsid w:val="009C6640"/>
    <w:rsid w:val="009C694A"/>
    <w:rsid w:val="009C6ABA"/>
    <w:rsid w:val="009C6CC0"/>
    <w:rsid w:val="009C7507"/>
    <w:rsid w:val="009C7B5D"/>
    <w:rsid w:val="009D0133"/>
    <w:rsid w:val="009D0B20"/>
    <w:rsid w:val="009D0BF5"/>
    <w:rsid w:val="009D13FE"/>
    <w:rsid w:val="009D1DC9"/>
    <w:rsid w:val="009D297B"/>
    <w:rsid w:val="009D2BF0"/>
    <w:rsid w:val="009D357D"/>
    <w:rsid w:val="009D35CF"/>
    <w:rsid w:val="009D38DF"/>
    <w:rsid w:val="009D3FE2"/>
    <w:rsid w:val="009D4153"/>
    <w:rsid w:val="009D4384"/>
    <w:rsid w:val="009D4564"/>
    <w:rsid w:val="009D4EB4"/>
    <w:rsid w:val="009D5632"/>
    <w:rsid w:val="009D59A0"/>
    <w:rsid w:val="009D5DD0"/>
    <w:rsid w:val="009D6372"/>
    <w:rsid w:val="009D63E8"/>
    <w:rsid w:val="009D6C34"/>
    <w:rsid w:val="009D743F"/>
    <w:rsid w:val="009D766D"/>
    <w:rsid w:val="009D7F9C"/>
    <w:rsid w:val="009E003B"/>
    <w:rsid w:val="009E068A"/>
    <w:rsid w:val="009E084A"/>
    <w:rsid w:val="009E09C8"/>
    <w:rsid w:val="009E11CA"/>
    <w:rsid w:val="009E1680"/>
    <w:rsid w:val="009E1C9A"/>
    <w:rsid w:val="009E1F82"/>
    <w:rsid w:val="009E1FBF"/>
    <w:rsid w:val="009E209B"/>
    <w:rsid w:val="009E20B6"/>
    <w:rsid w:val="009E2E2F"/>
    <w:rsid w:val="009E33E6"/>
    <w:rsid w:val="009E3488"/>
    <w:rsid w:val="009E369A"/>
    <w:rsid w:val="009E3BFF"/>
    <w:rsid w:val="009E49BC"/>
    <w:rsid w:val="009E5B32"/>
    <w:rsid w:val="009E5B5D"/>
    <w:rsid w:val="009E639F"/>
    <w:rsid w:val="009E68A3"/>
    <w:rsid w:val="009E7435"/>
    <w:rsid w:val="009E7EE5"/>
    <w:rsid w:val="009F0328"/>
    <w:rsid w:val="009F0387"/>
    <w:rsid w:val="009F08F5"/>
    <w:rsid w:val="009F12EB"/>
    <w:rsid w:val="009F13E5"/>
    <w:rsid w:val="009F1754"/>
    <w:rsid w:val="009F1AFC"/>
    <w:rsid w:val="009F1B50"/>
    <w:rsid w:val="009F1FF7"/>
    <w:rsid w:val="009F257F"/>
    <w:rsid w:val="009F2D16"/>
    <w:rsid w:val="009F3270"/>
    <w:rsid w:val="009F336C"/>
    <w:rsid w:val="009F3828"/>
    <w:rsid w:val="009F3B6F"/>
    <w:rsid w:val="009F3BEA"/>
    <w:rsid w:val="009F3FF8"/>
    <w:rsid w:val="009F48D2"/>
    <w:rsid w:val="009F4A34"/>
    <w:rsid w:val="009F5CCE"/>
    <w:rsid w:val="009F5F42"/>
    <w:rsid w:val="009F6129"/>
    <w:rsid w:val="009F6337"/>
    <w:rsid w:val="009F639D"/>
    <w:rsid w:val="009F7AC0"/>
    <w:rsid w:val="009F7AEF"/>
    <w:rsid w:val="00A00084"/>
    <w:rsid w:val="00A00311"/>
    <w:rsid w:val="00A0075A"/>
    <w:rsid w:val="00A00DA9"/>
    <w:rsid w:val="00A01108"/>
    <w:rsid w:val="00A0114C"/>
    <w:rsid w:val="00A01220"/>
    <w:rsid w:val="00A016BA"/>
    <w:rsid w:val="00A017BF"/>
    <w:rsid w:val="00A025BB"/>
    <w:rsid w:val="00A02959"/>
    <w:rsid w:val="00A02E92"/>
    <w:rsid w:val="00A0336E"/>
    <w:rsid w:val="00A03A17"/>
    <w:rsid w:val="00A03E06"/>
    <w:rsid w:val="00A04125"/>
    <w:rsid w:val="00A04595"/>
    <w:rsid w:val="00A05298"/>
    <w:rsid w:val="00A055FE"/>
    <w:rsid w:val="00A05882"/>
    <w:rsid w:val="00A05DBD"/>
    <w:rsid w:val="00A05FBE"/>
    <w:rsid w:val="00A06570"/>
    <w:rsid w:val="00A0716B"/>
    <w:rsid w:val="00A0749E"/>
    <w:rsid w:val="00A075D7"/>
    <w:rsid w:val="00A07B59"/>
    <w:rsid w:val="00A10128"/>
    <w:rsid w:val="00A10180"/>
    <w:rsid w:val="00A11295"/>
    <w:rsid w:val="00A113D8"/>
    <w:rsid w:val="00A11548"/>
    <w:rsid w:val="00A11778"/>
    <w:rsid w:val="00A123BF"/>
    <w:rsid w:val="00A12758"/>
    <w:rsid w:val="00A12DD5"/>
    <w:rsid w:val="00A13EA0"/>
    <w:rsid w:val="00A14B8F"/>
    <w:rsid w:val="00A14F2E"/>
    <w:rsid w:val="00A1579D"/>
    <w:rsid w:val="00A157F6"/>
    <w:rsid w:val="00A15B2F"/>
    <w:rsid w:val="00A15E98"/>
    <w:rsid w:val="00A15F2B"/>
    <w:rsid w:val="00A160B8"/>
    <w:rsid w:val="00A16405"/>
    <w:rsid w:val="00A16BFF"/>
    <w:rsid w:val="00A16FFE"/>
    <w:rsid w:val="00A171C6"/>
    <w:rsid w:val="00A17955"/>
    <w:rsid w:val="00A17E76"/>
    <w:rsid w:val="00A20028"/>
    <w:rsid w:val="00A20BBE"/>
    <w:rsid w:val="00A20FE3"/>
    <w:rsid w:val="00A211AF"/>
    <w:rsid w:val="00A2206C"/>
    <w:rsid w:val="00A2270F"/>
    <w:rsid w:val="00A22ADA"/>
    <w:rsid w:val="00A22CB6"/>
    <w:rsid w:val="00A23B07"/>
    <w:rsid w:val="00A23BBC"/>
    <w:rsid w:val="00A23E23"/>
    <w:rsid w:val="00A2436B"/>
    <w:rsid w:val="00A2496C"/>
    <w:rsid w:val="00A255B7"/>
    <w:rsid w:val="00A269A7"/>
    <w:rsid w:val="00A26C65"/>
    <w:rsid w:val="00A26CF9"/>
    <w:rsid w:val="00A279D2"/>
    <w:rsid w:val="00A27A65"/>
    <w:rsid w:val="00A27B50"/>
    <w:rsid w:val="00A301C2"/>
    <w:rsid w:val="00A3028E"/>
    <w:rsid w:val="00A30602"/>
    <w:rsid w:val="00A30B98"/>
    <w:rsid w:val="00A30D77"/>
    <w:rsid w:val="00A3227C"/>
    <w:rsid w:val="00A32C70"/>
    <w:rsid w:val="00A33439"/>
    <w:rsid w:val="00A33A44"/>
    <w:rsid w:val="00A33CF5"/>
    <w:rsid w:val="00A34B46"/>
    <w:rsid w:val="00A34FE8"/>
    <w:rsid w:val="00A356E1"/>
    <w:rsid w:val="00A35A12"/>
    <w:rsid w:val="00A370EE"/>
    <w:rsid w:val="00A37671"/>
    <w:rsid w:val="00A376B5"/>
    <w:rsid w:val="00A37DD7"/>
    <w:rsid w:val="00A40A4C"/>
    <w:rsid w:val="00A40AF8"/>
    <w:rsid w:val="00A40CDF"/>
    <w:rsid w:val="00A4125D"/>
    <w:rsid w:val="00A413E6"/>
    <w:rsid w:val="00A41698"/>
    <w:rsid w:val="00A41872"/>
    <w:rsid w:val="00A41C59"/>
    <w:rsid w:val="00A41E25"/>
    <w:rsid w:val="00A41F85"/>
    <w:rsid w:val="00A422D0"/>
    <w:rsid w:val="00A42420"/>
    <w:rsid w:val="00A42840"/>
    <w:rsid w:val="00A42EF9"/>
    <w:rsid w:val="00A43B3C"/>
    <w:rsid w:val="00A44E54"/>
    <w:rsid w:val="00A44F3B"/>
    <w:rsid w:val="00A4533E"/>
    <w:rsid w:val="00A45887"/>
    <w:rsid w:val="00A45C33"/>
    <w:rsid w:val="00A45CE4"/>
    <w:rsid w:val="00A45D57"/>
    <w:rsid w:val="00A4611C"/>
    <w:rsid w:val="00A46751"/>
    <w:rsid w:val="00A46AED"/>
    <w:rsid w:val="00A46F7E"/>
    <w:rsid w:val="00A47ADE"/>
    <w:rsid w:val="00A47B3F"/>
    <w:rsid w:val="00A506E0"/>
    <w:rsid w:val="00A509F3"/>
    <w:rsid w:val="00A50AC4"/>
    <w:rsid w:val="00A51079"/>
    <w:rsid w:val="00A51BF3"/>
    <w:rsid w:val="00A5204D"/>
    <w:rsid w:val="00A52181"/>
    <w:rsid w:val="00A52829"/>
    <w:rsid w:val="00A53346"/>
    <w:rsid w:val="00A53720"/>
    <w:rsid w:val="00A53B46"/>
    <w:rsid w:val="00A53CC2"/>
    <w:rsid w:val="00A547D4"/>
    <w:rsid w:val="00A54BF2"/>
    <w:rsid w:val="00A551EA"/>
    <w:rsid w:val="00A55243"/>
    <w:rsid w:val="00A55F23"/>
    <w:rsid w:val="00A56095"/>
    <w:rsid w:val="00A56831"/>
    <w:rsid w:val="00A56B7B"/>
    <w:rsid w:val="00A56FAF"/>
    <w:rsid w:val="00A575F8"/>
    <w:rsid w:val="00A57617"/>
    <w:rsid w:val="00A60A62"/>
    <w:rsid w:val="00A60BDB"/>
    <w:rsid w:val="00A610F3"/>
    <w:rsid w:val="00A62060"/>
    <w:rsid w:val="00A6257B"/>
    <w:rsid w:val="00A6319B"/>
    <w:rsid w:val="00A6342B"/>
    <w:rsid w:val="00A637C0"/>
    <w:rsid w:val="00A641B9"/>
    <w:rsid w:val="00A644B1"/>
    <w:rsid w:val="00A64B50"/>
    <w:rsid w:val="00A65039"/>
    <w:rsid w:val="00A65053"/>
    <w:rsid w:val="00A65493"/>
    <w:rsid w:val="00A655F4"/>
    <w:rsid w:val="00A66217"/>
    <w:rsid w:val="00A66777"/>
    <w:rsid w:val="00A66BA8"/>
    <w:rsid w:val="00A67318"/>
    <w:rsid w:val="00A674AC"/>
    <w:rsid w:val="00A701CB"/>
    <w:rsid w:val="00A70384"/>
    <w:rsid w:val="00A7078E"/>
    <w:rsid w:val="00A708A3"/>
    <w:rsid w:val="00A711D2"/>
    <w:rsid w:val="00A720E1"/>
    <w:rsid w:val="00A72548"/>
    <w:rsid w:val="00A7262B"/>
    <w:rsid w:val="00A726A8"/>
    <w:rsid w:val="00A72EF2"/>
    <w:rsid w:val="00A7356E"/>
    <w:rsid w:val="00A7395B"/>
    <w:rsid w:val="00A739F3"/>
    <w:rsid w:val="00A73BF1"/>
    <w:rsid w:val="00A745CE"/>
    <w:rsid w:val="00A74CA1"/>
    <w:rsid w:val="00A74EF4"/>
    <w:rsid w:val="00A74FEA"/>
    <w:rsid w:val="00A7513E"/>
    <w:rsid w:val="00A75714"/>
    <w:rsid w:val="00A75769"/>
    <w:rsid w:val="00A75A9D"/>
    <w:rsid w:val="00A76603"/>
    <w:rsid w:val="00A76AB1"/>
    <w:rsid w:val="00A76B00"/>
    <w:rsid w:val="00A76D3A"/>
    <w:rsid w:val="00A76E42"/>
    <w:rsid w:val="00A76FB0"/>
    <w:rsid w:val="00A77059"/>
    <w:rsid w:val="00A77468"/>
    <w:rsid w:val="00A7747D"/>
    <w:rsid w:val="00A77935"/>
    <w:rsid w:val="00A77D28"/>
    <w:rsid w:val="00A8077F"/>
    <w:rsid w:val="00A81A7C"/>
    <w:rsid w:val="00A81BFB"/>
    <w:rsid w:val="00A82BF7"/>
    <w:rsid w:val="00A83B15"/>
    <w:rsid w:val="00A83D53"/>
    <w:rsid w:val="00A84C07"/>
    <w:rsid w:val="00A84DB3"/>
    <w:rsid w:val="00A8503C"/>
    <w:rsid w:val="00A85A5E"/>
    <w:rsid w:val="00A86451"/>
    <w:rsid w:val="00A868DA"/>
    <w:rsid w:val="00A86A21"/>
    <w:rsid w:val="00A86A2C"/>
    <w:rsid w:val="00A86BCD"/>
    <w:rsid w:val="00A87068"/>
    <w:rsid w:val="00A873CC"/>
    <w:rsid w:val="00A87892"/>
    <w:rsid w:val="00A879C2"/>
    <w:rsid w:val="00A9087C"/>
    <w:rsid w:val="00A90A30"/>
    <w:rsid w:val="00A91034"/>
    <w:rsid w:val="00A91348"/>
    <w:rsid w:val="00A91977"/>
    <w:rsid w:val="00A924E2"/>
    <w:rsid w:val="00A930B3"/>
    <w:rsid w:val="00A945DD"/>
    <w:rsid w:val="00A945EE"/>
    <w:rsid w:val="00A94678"/>
    <w:rsid w:val="00A946FD"/>
    <w:rsid w:val="00A948D3"/>
    <w:rsid w:val="00A94DBA"/>
    <w:rsid w:val="00A951DF"/>
    <w:rsid w:val="00A95C3A"/>
    <w:rsid w:val="00A95C80"/>
    <w:rsid w:val="00A96761"/>
    <w:rsid w:val="00A96D51"/>
    <w:rsid w:val="00A973C8"/>
    <w:rsid w:val="00A9757E"/>
    <w:rsid w:val="00A97668"/>
    <w:rsid w:val="00A97D5F"/>
    <w:rsid w:val="00AA021B"/>
    <w:rsid w:val="00AA02CD"/>
    <w:rsid w:val="00AA043B"/>
    <w:rsid w:val="00AA13C7"/>
    <w:rsid w:val="00AA155E"/>
    <w:rsid w:val="00AA18B9"/>
    <w:rsid w:val="00AA1C36"/>
    <w:rsid w:val="00AA1F0C"/>
    <w:rsid w:val="00AA20B5"/>
    <w:rsid w:val="00AA2A73"/>
    <w:rsid w:val="00AA2FA5"/>
    <w:rsid w:val="00AA3404"/>
    <w:rsid w:val="00AA38E0"/>
    <w:rsid w:val="00AA3EDA"/>
    <w:rsid w:val="00AA4D00"/>
    <w:rsid w:val="00AA4F4A"/>
    <w:rsid w:val="00AA5125"/>
    <w:rsid w:val="00AA5492"/>
    <w:rsid w:val="00AA5A88"/>
    <w:rsid w:val="00AA627C"/>
    <w:rsid w:val="00AA6428"/>
    <w:rsid w:val="00AA6567"/>
    <w:rsid w:val="00AA7546"/>
    <w:rsid w:val="00AB040E"/>
    <w:rsid w:val="00AB07B8"/>
    <w:rsid w:val="00AB1A3B"/>
    <w:rsid w:val="00AB2FA9"/>
    <w:rsid w:val="00AB34A6"/>
    <w:rsid w:val="00AB3EC7"/>
    <w:rsid w:val="00AB477F"/>
    <w:rsid w:val="00AB47FA"/>
    <w:rsid w:val="00AB4BEC"/>
    <w:rsid w:val="00AB5329"/>
    <w:rsid w:val="00AB57C2"/>
    <w:rsid w:val="00AB5BA4"/>
    <w:rsid w:val="00AB5E41"/>
    <w:rsid w:val="00AB6645"/>
    <w:rsid w:val="00AB6669"/>
    <w:rsid w:val="00AB6DDD"/>
    <w:rsid w:val="00AB70DC"/>
    <w:rsid w:val="00AB7A06"/>
    <w:rsid w:val="00AB7C28"/>
    <w:rsid w:val="00AC0980"/>
    <w:rsid w:val="00AC0EA8"/>
    <w:rsid w:val="00AC1DB9"/>
    <w:rsid w:val="00AC1E74"/>
    <w:rsid w:val="00AC25F0"/>
    <w:rsid w:val="00AC2B88"/>
    <w:rsid w:val="00AC33F8"/>
    <w:rsid w:val="00AC3960"/>
    <w:rsid w:val="00AC3A70"/>
    <w:rsid w:val="00AC3A9B"/>
    <w:rsid w:val="00AC3D96"/>
    <w:rsid w:val="00AC3F75"/>
    <w:rsid w:val="00AC41E9"/>
    <w:rsid w:val="00AC4BB1"/>
    <w:rsid w:val="00AC514A"/>
    <w:rsid w:val="00AC52B3"/>
    <w:rsid w:val="00AC5EFD"/>
    <w:rsid w:val="00AC61A1"/>
    <w:rsid w:val="00AC68CF"/>
    <w:rsid w:val="00AC725B"/>
    <w:rsid w:val="00AC7557"/>
    <w:rsid w:val="00AC7D34"/>
    <w:rsid w:val="00AC7EA0"/>
    <w:rsid w:val="00AC7FBD"/>
    <w:rsid w:val="00AD0B81"/>
    <w:rsid w:val="00AD10FE"/>
    <w:rsid w:val="00AD12F3"/>
    <w:rsid w:val="00AD14A9"/>
    <w:rsid w:val="00AD1DC2"/>
    <w:rsid w:val="00AD2088"/>
    <w:rsid w:val="00AD234B"/>
    <w:rsid w:val="00AD2B19"/>
    <w:rsid w:val="00AD34F7"/>
    <w:rsid w:val="00AD3AF6"/>
    <w:rsid w:val="00AD3B6F"/>
    <w:rsid w:val="00AD3C73"/>
    <w:rsid w:val="00AD3CC8"/>
    <w:rsid w:val="00AD49A3"/>
    <w:rsid w:val="00AD4D57"/>
    <w:rsid w:val="00AD4F0A"/>
    <w:rsid w:val="00AD50BD"/>
    <w:rsid w:val="00AD555B"/>
    <w:rsid w:val="00AD57A3"/>
    <w:rsid w:val="00AD5B19"/>
    <w:rsid w:val="00AD5E0A"/>
    <w:rsid w:val="00AD607F"/>
    <w:rsid w:val="00AD6A30"/>
    <w:rsid w:val="00AD6DDB"/>
    <w:rsid w:val="00AD7575"/>
    <w:rsid w:val="00AD7A09"/>
    <w:rsid w:val="00AE07CB"/>
    <w:rsid w:val="00AE1B84"/>
    <w:rsid w:val="00AE1EEC"/>
    <w:rsid w:val="00AE2312"/>
    <w:rsid w:val="00AE271E"/>
    <w:rsid w:val="00AE2AA8"/>
    <w:rsid w:val="00AE2E9F"/>
    <w:rsid w:val="00AE3031"/>
    <w:rsid w:val="00AE31E1"/>
    <w:rsid w:val="00AE3547"/>
    <w:rsid w:val="00AE426C"/>
    <w:rsid w:val="00AE4417"/>
    <w:rsid w:val="00AE511B"/>
    <w:rsid w:val="00AE5174"/>
    <w:rsid w:val="00AE528B"/>
    <w:rsid w:val="00AE5B2E"/>
    <w:rsid w:val="00AE64A1"/>
    <w:rsid w:val="00AE677A"/>
    <w:rsid w:val="00AE6809"/>
    <w:rsid w:val="00AE7096"/>
    <w:rsid w:val="00AE71C6"/>
    <w:rsid w:val="00AE7C77"/>
    <w:rsid w:val="00AE7CFA"/>
    <w:rsid w:val="00AE7D31"/>
    <w:rsid w:val="00AE7D83"/>
    <w:rsid w:val="00AE7E19"/>
    <w:rsid w:val="00AE7F0E"/>
    <w:rsid w:val="00AF0775"/>
    <w:rsid w:val="00AF0E7F"/>
    <w:rsid w:val="00AF1191"/>
    <w:rsid w:val="00AF1760"/>
    <w:rsid w:val="00AF17F9"/>
    <w:rsid w:val="00AF2253"/>
    <w:rsid w:val="00AF231A"/>
    <w:rsid w:val="00AF37E2"/>
    <w:rsid w:val="00AF4067"/>
    <w:rsid w:val="00AF4447"/>
    <w:rsid w:val="00AF552B"/>
    <w:rsid w:val="00AF56DB"/>
    <w:rsid w:val="00AF574B"/>
    <w:rsid w:val="00AF5C58"/>
    <w:rsid w:val="00AF5F22"/>
    <w:rsid w:val="00AF637B"/>
    <w:rsid w:val="00AF6DA4"/>
    <w:rsid w:val="00AF6FE3"/>
    <w:rsid w:val="00AF73B8"/>
    <w:rsid w:val="00AF7978"/>
    <w:rsid w:val="00AF7992"/>
    <w:rsid w:val="00B00377"/>
    <w:rsid w:val="00B00F45"/>
    <w:rsid w:val="00B01D2C"/>
    <w:rsid w:val="00B0269F"/>
    <w:rsid w:val="00B0351A"/>
    <w:rsid w:val="00B03948"/>
    <w:rsid w:val="00B03A27"/>
    <w:rsid w:val="00B03B56"/>
    <w:rsid w:val="00B03D74"/>
    <w:rsid w:val="00B04219"/>
    <w:rsid w:val="00B046F9"/>
    <w:rsid w:val="00B04B85"/>
    <w:rsid w:val="00B055C5"/>
    <w:rsid w:val="00B058DC"/>
    <w:rsid w:val="00B05B9C"/>
    <w:rsid w:val="00B05D8A"/>
    <w:rsid w:val="00B06D24"/>
    <w:rsid w:val="00B06FBE"/>
    <w:rsid w:val="00B073B9"/>
    <w:rsid w:val="00B07752"/>
    <w:rsid w:val="00B07B3E"/>
    <w:rsid w:val="00B108D7"/>
    <w:rsid w:val="00B10D82"/>
    <w:rsid w:val="00B111D0"/>
    <w:rsid w:val="00B11B2D"/>
    <w:rsid w:val="00B1266C"/>
    <w:rsid w:val="00B141F8"/>
    <w:rsid w:val="00B14A24"/>
    <w:rsid w:val="00B14D6D"/>
    <w:rsid w:val="00B1540B"/>
    <w:rsid w:val="00B1581F"/>
    <w:rsid w:val="00B15EB5"/>
    <w:rsid w:val="00B16E3A"/>
    <w:rsid w:val="00B17A20"/>
    <w:rsid w:val="00B17DCE"/>
    <w:rsid w:val="00B2001A"/>
    <w:rsid w:val="00B207EC"/>
    <w:rsid w:val="00B209F7"/>
    <w:rsid w:val="00B20F7E"/>
    <w:rsid w:val="00B2239D"/>
    <w:rsid w:val="00B226A1"/>
    <w:rsid w:val="00B22BCD"/>
    <w:rsid w:val="00B22DE3"/>
    <w:rsid w:val="00B235CF"/>
    <w:rsid w:val="00B236E0"/>
    <w:rsid w:val="00B246FC"/>
    <w:rsid w:val="00B24FD0"/>
    <w:rsid w:val="00B25128"/>
    <w:rsid w:val="00B25379"/>
    <w:rsid w:val="00B253E5"/>
    <w:rsid w:val="00B25D0C"/>
    <w:rsid w:val="00B25D63"/>
    <w:rsid w:val="00B26760"/>
    <w:rsid w:val="00B267FB"/>
    <w:rsid w:val="00B26966"/>
    <w:rsid w:val="00B30197"/>
    <w:rsid w:val="00B305F4"/>
    <w:rsid w:val="00B31354"/>
    <w:rsid w:val="00B3283B"/>
    <w:rsid w:val="00B32B70"/>
    <w:rsid w:val="00B33484"/>
    <w:rsid w:val="00B340E5"/>
    <w:rsid w:val="00B34690"/>
    <w:rsid w:val="00B346F2"/>
    <w:rsid w:val="00B346F4"/>
    <w:rsid w:val="00B348E9"/>
    <w:rsid w:val="00B35010"/>
    <w:rsid w:val="00B3531F"/>
    <w:rsid w:val="00B3561C"/>
    <w:rsid w:val="00B3561E"/>
    <w:rsid w:val="00B35AFF"/>
    <w:rsid w:val="00B35B8B"/>
    <w:rsid w:val="00B35DF1"/>
    <w:rsid w:val="00B3626F"/>
    <w:rsid w:val="00B362E0"/>
    <w:rsid w:val="00B36905"/>
    <w:rsid w:val="00B36DEE"/>
    <w:rsid w:val="00B3703E"/>
    <w:rsid w:val="00B37872"/>
    <w:rsid w:val="00B37E0E"/>
    <w:rsid w:val="00B408E7"/>
    <w:rsid w:val="00B4093C"/>
    <w:rsid w:val="00B40A59"/>
    <w:rsid w:val="00B40C33"/>
    <w:rsid w:val="00B40C88"/>
    <w:rsid w:val="00B4124B"/>
    <w:rsid w:val="00B41C24"/>
    <w:rsid w:val="00B41D68"/>
    <w:rsid w:val="00B41FBE"/>
    <w:rsid w:val="00B4202D"/>
    <w:rsid w:val="00B4240D"/>
    <w:rsid w:val="00B425EB"/>
    <w:rsid w:val="00B42657"/>
    <w:rsid w:val="00B42D70"/>
    <w:rsid w:val="00B43644"/>
    <w:rsid w:val="00B43962"/>
    <w:rsid w:val="00B44E37"/>
    <w:rsid w:val="00B46184"/>
    <w:rsid w:val="00B46488"/>
    <w:rsid w:val="00B46A44"/>
    <w:rsid w:val="00B47750"/>
    <w:rsid w:val="00B500AC"/>
    <w:rsid w:val="00B505F5"/>
    <w:rsid w:val="00B50EBE"/>
    <w:rsid w:val="00B517B1"/>
    <w:rsid w:val="00B52E06"/>
    <w:rsid w:val="00B53053"/>
    <w:rsid w:val="00B535A9"/>
    <w:rsid w:val="00B53956"/>
    <w:rsid w:val="00B53D23"/>
    <w:rsid w:val="00B5463B"/>
    <w:rsid w:val="00B55A3A"/>
    <w:rsid w:val="00B56392"/>
    <w:rsid w:val="00B56540"/>
    <w:rsid w:val="00B56B22"/>
    <w:rsid w:val="00B56BFC"/>
    <w:rsid w:val="00B572C7"/>
    <w:rsid w:val="00B577EF"/>
    <w:rsid w:val="00B60056"/>
    <w:rsid w:val="00B60451"/>
    <w:rsid w:val="00B60739"/>
    <w:rsid w:val="00B60A22"/>
    <w:rsid w:val="00B60EFB"/>
    <w:rsid w:val="00B60FDB"/>
    <w:rsid w:val="00B61153"/>
    <w:rsid w:val="00B6133A"/>
    <w:rsid w:val="00B61CC4"/>
    <w:rsid w:val="00B61E6B"/>
    <w:rsid w:val="00B62210"/>
    <w:rsid w:val="00B62542"/>
    <w:rsid w:val="00B62BCF"/>
    <w:rsid w:val="00B63189"/>
    <w:rsid w:val="00B637DE"/>
    <w:rsid w:val="00B6408C"/>
    <w:rsid w:val="00B6464F"/>
    <w:rsid w:val="00B65280"/>
    <w:rsid w:val="00B65A58"/>
    <w:rsid w:val="00B65AC9"/>
    <w:rsid w:val="00B65FBA"/>
    <w:rsid w:val="00B6627B"/>
    <w:rsid w:val="00B6684B"/>
    <w:rsid w:val="00B66A7C"/>
    <w:rsid w:val="00B66AE0"/>
    <w:rsid w:val="00B67695"/>
    <w:rsid w:val="00B67D5E"/>
    <w:rsid w:val="00B67EC9"/>
    <w:rsid w:val="00B702D6"/>
    <w:rsid w:val="00B70440"/>
    <w:rsid w:val="00B7046D"/>
    <w:rsid w:val="00B7062E"/>
    <w:rsid w:val="00B706C6"/>
    <w:rsid w:val="00B70C34"/>
    <w:rsid w:val="00B7154A"/>
    <w:rsid w:val="00B71B33"/>
    <w:rsid w:val="00B729A2"/>
    <w:rsid w:val="00B72B9A"/>
    <w:rsid w:val="00B731FB"/>
    <w:rsid w:val="00B7375F"/>
    <w:rsid w:val="00B74A40"/>
    <w:rsid w:val="00B74B53"/>
    <w:rsid w:val="00B74C30"/>
    <w:rsid w:val="00B750F5"/>
    <w:rsid w:val="00B75A60"/>
    <w:rsid w:val="00B75F67"/>
    <w:rsid w:val="00B763DE"/>
    <w:rsid w:val="00B763FF"/>
    <w:rsid w:val="00B76C70"/>
    <w:rsid w:val="00B76FF3"/>
    <w:rsid w:val="00B771D6"/>
    <w:rsid w:val="00B777BF"/>
    <w:rsid w:val="00B777EA"/>
    <w:rsid w:val="00B77AE9"/>
    <w:rsid w:val="00B8018D"/>
    <w:rsid w:val="00B802F5"/>
    <w:rsid w:val="00B804DC"/>
    <w:rsid w:val="00B8071D"/>
    <w:rsid w:val="00B8098E"/>
    <w:rsid w:val="00B80AD4"/>
    <w:rsid w:val="00B80EF1"/>
    <w:rsid w:val="00B82098"/>
    <w:rsid w:val="00B82753"/>
    <w:rsid w:val="00B82886"/>
    <w:rsid w:val="00B8297B"/>
    <w:rsid w:val="00B82DA7"/>
    <w:rsid w:val="00B83AA5"/>
    <w:rsid w:val="00B83AE3"/>
    <w:rsid w:val="00B83E75"/>
    <w:rsid w:val="00B8456E"/>
    <w:rsid w:val="00B847DD"/>
    <w:rsid w:val="00B859FE"/>
    <w:rsid w:val="00B85F5C"/>
    <w:rsid w:val="00B860A6"/>
    <w:rsid w:val="00B8686E"/>
    <w:rsid w:val="00B871CC"/>
    <w:rsid w:val="00B872BE"/>
    <w:rsid w:val="00B877C9"/>
    <w:rsid w:val="00B90069"/>
    <w:rsid w:val="00B9051C"/>
    <w:rsid w:val="00B906EF"/>
    <w:rsid w:val="00B91042"/>
    <w:rsid w:val="00B922D7"/>
    <w:rsid w:val="00B92970"/>
    <w:rsid w:val="00B937AB"/>
    <w:rsid w:val="00B937FB"/>
    <w:rsid w:val="00B93BF2"/>
    <w:rsid w:val="00B957EE"/>
    <w:rsid w:val="00B95924"/>
    <w:rsid w:val="00B9646C"/>
    <w:rsid w:val="00B964EC"/>
    <w:rsid w:val="00B96506"/>
    <w:rsid w:val="00B97F65"/>
    <w:rsid w:val="00BA008C"/>
    <w:rsid w:val="00BA1228"/>
    <w:rsid w:val="00BA16A6"/>
    <w:rsid w:val="00BA2153"/>
    <w:rsid w:val="00BA2305"/>
    <w:rsid w:val="00BA35B1"/>
    <w:rsid w:val="00BA3622"/>
    <w:rsid w:val="00BA390E"/>
    <w:rsid w:val="00BA3AD3"/>
    <w:rsid w:val="00BA3C25"/>
    <w:rsid w:val="00BA48E8"/>
    <w:rsid w:val="00BA50E1"/>
    <w:rsid w:val="00BA574F"/>
    <w:rsid w:val="00BA5CA6"/>
    <w:rsid w:val="00BA5F2D"/>
    <w:rsid w:val="00BA62D4"/>
    <w:rsid w:val="00BA655C"/>
    <w:rsid w:val="00BA6A25"/>
    <w:rsid w:val="00BA6EA5"/>
    <w:rsid w:val="00BA7015"/>
    <w:rsid w:val="00BA708F"/>
    <w:rsid w:val="00BA7886"/>
    <w:rsid w:val="00BB0DD9"/>
    <w:rsid w:val="00BB1281"/>
    <w:rsid w:val="00BB14EF"/>
    <w:rsid w:val="00BB169B"/>
    <w:rsid w:val="00BB1D4E"/>
    <w:rsid w:val="00BB20EF"/>
    <w:rsid w:val="00BB23CD"/>
    <w:rsid w:val="00BB2A2C"/>
    <w:rsid w:val="00BB2ABF"/>
    <w:rsid w:val="00BB31A9"/>
    <w:rsid w:val="00BB333F"/>
    <w:rsid w:val="00BB3566"/>
    <w:rsid w:val="00BB3AA2"/>
    <w:rsid w:val="00BB3E50"/>
    <w:rsid w:val="00BB41F9"/>
    <w:rsid w:val="00BB4580"/>
    <w:rsid w:val="00BB46F1"/>
    <w:rsid w:val="00BB498F"/>
    <w:rsid w:val="00BB49D8"/>
    <w:rsid w:val="00BB4D79"/>
    <w:rsid w:val="00BB4DF3"/>
    <w:rsid w:val="00BB4E26"/>
    <w:rsid w:val="00BB5046"/>
    <w:rsid w:val="00BB5489"/>
    <w:rsid w:val="00BB5D40"/>
    <w:rsid w:val="00BB6D49"/>
    <w:rsid w:val="00BB7A3F"/>
    <w:rsid w:val="00BB7DEF"/>
    <w:rsid w:val="00BC03FC"/>
    <w:rsid w:val="00BC0AEC"/>
    <w:rsid w:val="00BC0D61"/>
    <w:rsid w:val="00BC16EA"/>
    <w:rsid w:val="00BC178C"/>
    <w:rsid w:val="00BC203E"/>
    <w:rsid w:val="00BC283C"/>
    <w:rsid w:val="00BC3344"/>
    <w:rsid w:val="00BC33B8"/>
    <w:rsid w:val="00BC34E9"/>
    <w:rsid w:val="00BC367C"/>
    <w:rsid w:val="00BC382A"/>
    <w:rsid w:val="00BC387F"/>
    <w:rsid w:val="00BC5A39"/>
    <w:rsid w:val="00BC5C29"/>
    <w:rsid w:val="00BC5F9E"/>
    <w:rsid w:val="00BC61F2"/>
    <w:rsid w:val="00BC6F23"/>
    <w:rsid w:val="00BC72A7"/>
    <w:rsid w:val="00BD0A8E"/>
    <w:rsid w:val="00BD10CF"/>
    <w:rsid w:val="00BD135B"/>
    <w:rsid w:val="00BD1366"/>
    <w:rsid w:val="00BD1619"/>
    <w:rsid w:val="00BD1A20"/>
    <w:rsid w:val="00BD1A3B"/>
    <w:rsid w:val="00BD2109"/>
    <w:rsid w:val="00BD25B9"/>
    <w:rsid w:val="00BD2B02"/>
    <w:rsid w:val="00BD3E1D"/>
    <w:rsid w:val="00BD535C"/>
    <w:rsid w:val="00BD553E"/>
    <w:rsid w:val="00BD69B0"/>
    <w:rsid w:val="00BD7428"/>
    <w:rsid w:val="00BD788F"/>
    <w:rsid w:val="00BD7CC3"/>
    <w:rsid w:val="00BD7D75"/>
    <w:rsid w:val="00BE00E4"/>
    <w:rsid w:val="00BE0A3F"/>
    <w:rsid w:val="00BE0A9A"/>
    <w:rsid w:val="00BE0FC4"/>
    <w:rsid w:val="00BE108C"/>
    <w:rsid w:val="00BE11A0"/>
    <w:rsid w:val="00BE1905"/>
    <w:rsid w:val="00BE1A3A"/>
    <w:rsid w:val="00BE1A61"/>
    <w:rsid w:val="00BE1FAC"/>
    <w:rsid w:val="00BE2A0D"/>
    <w:rsid w:val="00BE2C6F"/>
    <w:rsid w:val="00BE2D49"/>
    <w:rsid w:val="00BE36FD"/>
    <w:rsid w:val="00BE3A77"/>
    <w:rsid w:val="00BE3BCE"/>
    <w:rsid w:val="00BE4222"/>
    <w:rsid w:val="00BE434C"/>
    <w:rsid w:val="00BE44E8"/>
    <w:rsid w:val="00BE4AA8"/>
    <w:rsid w:val="00BE4CCE"/>
    <w:rsid w:val="00BE538D"/>
    <w:rsid w:val="00BE570D"/>
    <w:rsid w:val="00BE5FEB"/>
    <w:rsid w:val="00BE65AA"/>
    <w:rsid w:val="00BE681E"/>
    <w:rsid w:val="00BE6B81"/>
    <w:rsid w:val="00BE6D00"/>
    <w:rsid w:val="00BE6E55"/>
    <w:rsid w:val="00BE6F33"/>
    <w:rsid w:val="00BE7AA0"/>
    <w:rsid w:val="00BE7C46"/>
    <w:rsid w:val="00BF0663"/>
    <w:rsid w:val="00BF07ED"/>
    <w:rsid w:val="00BF133B"/>
    <w:rsid w:val="00BF1434"/>
    <w:rsid w:val="00BF1C47"/>
    <w:rsid w:val="00BF1D43"/>
    <w:rsid w:val="00BF1E9A"/>
    <w:rsid w:val="00BF3054"/>
    <w:rsid w:val="00BF30BF"/>
    <w:rsid w:val="00BF3115"/>
    <w:rsid w:val="00BF38FA"/>
    <w:rsid w:val="00BF4365"/>
    <w:rsid w:val="00BF43EC"/>
    <w:rsid w:val="00BF46D7"/>
    <w:rsid w:val="00BF4827"/>
    <w:rsid w:val="00BF524E"/>
    <w:rsid w:val="00BF576A"/>
    <w:rsid w:val="00BF5D69"/>
    <w:rsid w:val="00BF6661"/>
    <w:rsid w:val="00BF7598"/>
    <w:rsid w:val="00BF78B6"/>
    <w:rsid w:val="00BF7EAC"/>
    <w:rsid w:val="00C003CF"/>
    <w:rsid w:val="00C015C8"/>
    <w:rsid w:val="00C01E7A"/>
    <w:rsid w:val="00C02084"/>
    <w:rsid w:val="00C03215"/>
    <w:rsid w:val="00C03DE1"/>
    <w:rsid w:val="00C04334"/>
    <w:rsid w:val="00C0439B"/>
    <w:rsid w:val="00C04562"/>
    <w:rsid w:val="00C0478C"/>
    <w:rsid w:val="00C04966"/>
    <w:rsid w:val="00C05153"/>
    <w:rsid w:val="00C06419"/>
    <w:rsid w:val="00C065E5"/>
    <w:rsid w:val="00C06921"/>
    <w:rsid w:val="00C06F2A"/>
    <w:rsid w:val="00C07442"/>
    <w:rsid w:val="00C0753D"/>
    <w:rsid w:val="00C07766"/>
    <w:rsid w:val="00C07B50"/>
    <w:rsid w:val="00C07BA3"/>
    <w:rsid w:val="00C07FC3"/>
    <w:rsid w:val="00C10109"/>
    <w:rsid w:val="00C10911"/>
    <w:rsid w:val="00C11A5B"/>
    <w:rsid w:val="00C11B06"/>
    <w:rsid w:val="00C11CB8"/>
    <w:rsid w:val="00C1206F"/>
    <w:rsid w:val="00C12085"/>
    <w:rsid w:val="00C12825"/>
    <w:rsid w:val="00C12C07"/>
    <w:rsid w:val="00C13046"/>
    <w:rsid w:val="00C1311D"/>
    <w:rsid w:val="00C1327E"/>
    <w:rsid w:val="00C132CE"/>
    <w:rsid w:val="00C1332B"/>
    <w:rsid w:val="00C149A4"/>
    <w:rsid w:val="00C14A29"/>
    <w:rsid w:val="00C14F3A"/>
    <w:rsid w:val="00C158EB"/>
    <w:rsid w:val="00C15A7D"/>
    <w:rsid w:val="00C15A95"/>
    <w:rsid w:val="00C15C06"/>
    <w:rsid w:val="00C15FC8"/>
    <w:rsid w:val="00C15FF0"/>
    <w:rsid w:val="00C164FA"/>
    <w:rsid w:val="00C1654D"/>
    <w:rsid w:val="00C168C8"/>
    <w:rsid w:val="00C16B35"/>
    <w:rsid w:val="00C16B76"/>
    <w:rsid w:val="00C16DEF"/>
    <w:rsid w:val="00C173EA"/>
    <w:rsid w:val="00C1771A"/>
    <w:rsid w:val="00C177DC"/>
    <w:rsid w:val="00C20013"/>
    <w:rsid w:val="00C200C9"/>
    <w:rsid w:val="00C201B0"/>
    <w:rsid w:val="00C2077F"/>
    <w:rsid w:val="00C209FB"/>
    <w:rsid w:val="00C20AE8"/>
    <w:rsid w:val="00C2170C"/>
    <w:rsid w:val="00C21C39"/>
    <w:rsid w:val="00C2216A"/>
    <w:rsid w:val="00C22793"/>
    <w:rsid w:val="00C22D4D"/>
    <w:rsid w:val="00C22D88"/>
    <w:rsid w:val="00C2325F"/>
    <w:rsid w:val="00C238C8"/>
    <w:rsid w:val="00C23A18"/>
    <w:rsid w:val="00C23A57"/>
    <w:rsid w:val="00C24ACA"/>
    <w:rsid w:val="00C250F5"/>
    <w:rsid w:val="00C25999"/>
    <w:rsid w:val="00C25A0C"/>
    <w:rsid w:val="00C25F16"/>
    <w:rsid w:val="00C272EA"/>
    <w:rsid w:val="00C27689"/>
    <w:rsid w:val="00C277FC"/>
    <w:rsid w:val="00C27A91"/>
    <w:rsid w:val="00C27F95"/>
    <w:rsid w:val="00C306F6"/>
    <w:rsid w:val="00C30DFB"/>
    <w:rsid w:val="00C316E9"/>
    <w:rsid w:val="00C31A0A"/>
    <w:rsid w:val="00C31A57"/>
    <w:rsid w:val="00C32031"/>
    <w:rsid w:val="00C3214E"/>
    <w:rsid w:val="00C324EB"/>
    <w:rsid w:val="00C32D83"/>
    <w:rsid w:val="00C3333E"/>
    <w:rsid w:val="00C338E6"/>
    <w:rsid w:val="00C33BB8"/>
    <w:rsid w:val="00C33BEF"/>
    <w:rsid w:val="00C33D97"/>
    <w:rsid w:val="00C340DB"/>
    <w:rsid w:val="00C34702"/>
    <w:rsid w:val="00C34C1D"/>
    <w:rsid w:val="00C355A1"/>
    <w:rsid w:val="00C36041"/>
    <w:rsid w:val="00C360E7"/>
    <w:rsid w:val="00C3639D"/>
    <w:rsid w:val="00C36D46"/>
    <w:rsid w:val="00C37C9A"/>
    <w:rsid w:val="00C37CAD"/>
    <w:rsid w:val="00C41FBD"/>
    <w:rsid w:val="00C42340"/>
    <w:rsid w:val="00C42A6F"/>
    <w:rsid w:val="00C43145"/>
    <w:rsid w:val="00C4339D"/>
    <w:rsid w:val="00C434A5"/>
    <w:rsid w:val="00C4423F"/>
    <w:rsid w:val="00C4522D"/>
    <w:rsid w:val="00C45C22"/>
    <w:rsid w:val="00C4652A"/>
    <w:rsid w:val="00C46D61"/>
    <w:rsid w:val="00C47167"/>
    <w:rsid w:val="00C47AD5"/>
    <w:rsid w:val="00C50139"/>
    <w:rsid w:val="00C5067B"/>
    <w:rsid w:val="00C508C6"/>
    <w:rsid w:val="00C511F1"/>
    <w:rsid w:val="00C513D1"/>
    <w:rsid w:val="00C51795"/>
    <w:rsid w:val="00C519F1"/>
    <w:rsid w:val="00C51ED4"/>
    <w:rsid w:val="00C51FA2"/>
    <w:rsid w:val="00C5206A"/>
    <w:rsid w:val="00C52208"/>
    <w:rsid w:val="00C52219"/>
    <w:rsid w:val="00C525B6"/>
    <w:rsid w:val="00C5275B"/>
    <w:rsid w:val="00C52EEE"/>
    <w:rsid w:val="00C530E3"/>
    <w:rsid w:val="00C532D8"/>
    <w:rsid w:val="00C533F7"/>
    <w:rsid w:val="00C53BD3"/>
    <w:rsid w:val="00C5419C"/>
    <w:rsid w:val="00C541FD"/>
    <w:rsid w:val="00C54A60"/>
    <w:rsid w:val="00C54CA2"/>
    <w:rsid w:val="00C55187"/>
    <w:rsid w:val="00C55D59"/>
    <w:rsid w:val="00C55EC0"/>
    <w:rsid w:val="00C56B36"/>
    <w:rsid w:val="00C56F06"/>
    <w:rsid w:val="00C5784A"/>
    <w:rsid w:val="00C60085"/>
    <w:rsid w:val="00C6028C"/>
    <w:rsid w:val="00C60348"/>
    <w:rsid w:val="00C6060F"/>
    <w:rsid w:val="00C60615"/>
    <w:rsid w:val="00C608E3"/>
    <w:rsid w:val="00C61755"/>
    <w:rsid w:val="00C61758"/>
    <w:rsid w:val="00C61A99"/>
    <w:rsid w:val="00C62552"/>
    <w:rsid w:val="00C6287C"/>
    <w:rsid w:val="00C62ABE"/>
    <w:rsid w:val="00C636C7"/>
    <w:rsid w:val="00C6393F"/>
    <w:rsid w:val="00C63C27"/>
    <w:rsid w:val="00C63CC0"/>
    <w:rsid w:val="00C64008"/>
    <w:rsid w:val="00C640F7"/>
    <w:rsid w:val="00C641B2"/>
    <w:rsid w:val="00C641EB"/>
    <w:rsid w:val="00C64574"/>
    <w:rsid w:val="00C64AAA"/>
    <w:rsid w:val="00C64AE5"/>
    <w:rsid w:val="00C64ECB"/>
    <w:rsid w:val="00C65767"/>
    <w:rsid w:val="00C65DDF"/>
    <w:rsid w:val="00C65EB1"/>
    <w:rsid w:val="00C6672D"/>
    <w:rsid w:val="00C668D0"/>
    <w:rsid w:val="00C66A4C"/>
    <w:rsid w:val="00C66B4B"/>
    <w:rsid w:val="00C66B8B"/>
    <w:rsid w:val="00C67C3C"/>
    <w:rsid w:val="00C67EAA"/>
    <w:rsid w:val="00C70021"/>
    <w:rsid w:val="00C703A5"/>
    <w:rsid w:val="00C70E47"/>
    <w:rsid w:val="00C71FE9"/>
    <w:rsid w:val="00C721A2"/>
    <w:rsid w:val="00C72281"/>
    <w:rsid w:val="00C724FC"/>
    <w:rsid w:val="00C72579"/>
    <w:rsid w:val="00C74309"/>
    <w:rsid w:val="00C74C89"/>
    <w:rsid w:val="00C75457"/>
    <w:rsid w:val="00C754BE"/>
    <w:rsid w:val="00C75623"/>
    <w:rsid w:val="00C75CB9"/>
    <w:rsid w:val="00C76311"/>
    <w:rsid w:val="00C76372"/>
    <w:rsid w:val="00C76380"/>
    <w:rsid w:val="00C76EE3"/>
    <w:rsid w:val="00C771A6"/>
    <w:rsid w:val="00C772F7"/>
    <w:rsid w:val="00C7763F"/>
    <w:rsid w:val="00C779EC"/>
    <w:rsid w:val="00C77F55"/>
    <w:rsid w:val="00C819D6"/>
    <w:rsid w:val="00C81C04"/>
    <w:rsid w:val="00C81C5E"/>
    <w:rsid w:val="00C823A8"/>
    <w:rsid w:val="00C83D66"/>
    <w:rsid w:val="00C83DE7"/>
    <w:rsid w:val="00C84384"/>
    <w:rsid w:val="00C84647"/>
    <w:rsid w:val="00C84DC0"/>
    <w:rsid w:val="00C84FB1"/>
    <w:rsid w:val="00C85E56"/>
    <w:rsid w:val="00C86393"/>
    <w:rsid w:val="00C86AFD"/>
    <w:rsid w:val="00C875F6"/>
    <w:rsid w:val="00C8784F"/>
    <w:rsid w:val="00C879BD"/>
    <w:rsid w:val="00C90934"/>
    <w:rsid w:val="00C90C43"/>
    <w:rsid w:val="00C91700"/>
    <w:rsid w:val="00C9185D"/>
    <w:rsid w:val="00C92717"/>
    <w:rsid w:val="00C92D46"/>
    <w:rsid w:val="00C92FBB"/>
    <w:rsid w:val="00C932D3"/>
    <w:rsid w:val="00C93489"/>
    <w:rsid w:val="00C93519"/>
    <w:rsid w:val="00C936E2"/>
    <w:rsid w:val="00C93924"/>
    <w:rsid w:val="00C9464C"/>
    <w:rsid w:val="00C94D2C"/>
    <w:rsid w:val="00C9597B"/>
    <w:rsid w:val="00C95AE6"/>
    <w:rsid w:val="00C95CD1"/>
    <w:rsid w:val="00C95E40"/>
    <w:rsid w:val="00C96A66"/>
    <w:rsid w:val="00C972B0"/>
    <w:rsid w:val="00C9735A"/>
    <w:rsid w:val="00C97A99"/>
    <w:rsid w:val="00CA041D"/>
    <w:rsid w:val="00CA0AD3"/>
    <w:rsid w:val="00CA0B54"/>
    <w:rsid w:val="00CA0B89"/>
    <w:rsid w:val="00CA10A1"/>
    <w:rsid w:val="00CA11EE"/>
    <w:rsid w:val="00CA1258"/>
    <w:rsid w:val="00CA1314"/>
    <w:rsid w:val="00CA275B"/>
    <w:rsid w:val="00CA2BE5"/>
    <w:rsid w:val="00CA2CDD"/>
    <w:rsid w:val="00CA2EF2"/>
    <w:rsid w:val="00CA2F32"/>
    <w:rsid w:val="00CA38A9"/>
    <w:rsid w:val="00CA54C0"/>
    <w:rsid w:val="00CA5A43"/>
    <w:rsid w:val="00CA5DF1"/>
    <w:rsid w:val="00CA6520"/>
    <w:rsid w:val="00CA6C3F"/>
    <w:rsid w:val="00CA6F63"/>
    <w:rsid w:val="00CA796F"/>
    <w:rsid w:val="00CB1EBA"/>
    <w:rsid w:val="00CB1FDA"/>
    <w:rsid w:val="00CB2002"/>
    <w:rsid w:val="00CB28B5"/>
    <w:rsid w:val="00CB29F0"/>
    <w:rsid w:val="00CB2AA6"/>
    <w:rsid w:val="00CB2E3A"/>
    <w:rsid w:val="00CB3160"/>
    <w:rsid w:val="00CB45CB"/>
    <w:rsid w:val="00CB47F8"/>
    <w:rsid w:val="00CB4BE5"/>
    <w:rsid w:val="00CB508A"/>
    <w:rsid w:val="00CB50F3"/>
    <w:rsid w:val="00CB69C0"/>
    <w:rsid w:val="00CB73C4"/>
    <w:rsid w:val="00CB746C"/>
    <w:rsid w:val="00CC009C"/>
    <w:rsid w:val="00CC023D"/>
    <w:rsid w:val="00CC03C7"/>
    <w:rsid w:val="00CC03CA"/>
    <w:rsid w:val="00CC05FD"/>
    <w:rsid w:val="00CC0FC3"/>
    <w:rsid w:val="00CC11D0"/>
    <w:rsid w:val="00CC2131"/>
    <w:rsid w:val="00CC23DE"/>
    <w:rsid w:val="00CC23E7"/>
    <w:rsid w:val="00CC2429"/>
    <w:rsid w:val="00CC27DB"/>
    <w:rsid w:val="00CC4527"/>
    <w:rsid w:val="00CC4947"/>
    <w:rsid w:val="00CC55A5"/>
    <w:rsid w:val="00CC5655"/>
    <w:rsid w:val="00CC5E4C"/>
    <w:rsid w:val="00CC5EC3"/>
    <w:rsid w:val="00CC5EE8"/>
    <w:rsid w:val="00CC6042"/>
    <w:rsid w:val="00CC6B22"/>
    <w:rsid w:val="00CC6E3D"/>
    <w:rsid w:val="00CC7418"/>
    <w:rsid w:val="00CC7C69"/>
    <w:rsid w:val="00CC7E69"/>
    <w:rsid w:val="00CD00CD"/>
    <w:rsid w:val="00CD035A"/>
    <w:rsid w:val="00CD0BEF"/>
    <w:rsid w:val="00CD0E17"/>
    <w:rsid w:val="00CD1F11"/>
    <w:rsid w:val="00CD2626"/>
    <w:rsid w:val="00CD27A6"/>
    <w:rsid w:val="00CD2F92"/>
    <w:rsid w:val="00CD36BB"/>
    <w:rsid w:val="00CD382A"/>
    <w:rsid w:val="00CD3997"/>
    <w:rsid w:val="00CD3B5B"/>
    <w:rsid w:val="00CD3E96"/>
    <w:rsid w:val="00CD4046"/>
    <w:rsid w:val="00CD4121"/>
    <w:rsid w:val="00CD475F"/>
    <w:rsid w:val="00CD51D0"/>
    <w:rsid w:val="00CD5347"/>
    <w:rsid w:val="00CD5362"/>
    <w:rsid w:val="00CD6ABB"/>
    <w:rsid w:val="00CD72A4"/>
    <w:rsid w:val="00CD73BF"/>
    <w:rsid w:val="00CD77B0"/>
    <w:rsid w:val="00CD7A4A"/>
    <w:rsid w:val="00CE01B5"/>
    <w:rsid w:val="00CE08A5"/>
    <w:rsid w:val="00CE095D"/>
    <w:rsid w:val="00CE0A25"/>
    <w:rsid w:val="00CE0C01"/>
    <w:rsid w:val="00CE0CEE"/>
    <w:rsid w:val="00CE12EB"/>
    <w:rsid w:val="00CE18A0"/>
    <w:rsid w:val="00CE2235"/>
    <w:rsid w:val="00CE32AD"/>
    <w:rsid w:val="00CE32B6"/>
    <w:rsid w:val="00CE3343"/>
    <w:rsid w:val="00CE3BF8"/>
    <w:rsid w:val="00CE3C3E"/>
    <w:rsid w:val="00CE3D9B"/>
    <w:rsid w:val="00CE44C2"/>
    <w:rsid w:val="00CE48FB"/>
    <w:rsid w:val="00CE4F3A"/>
    <w:rsid w:val="00CE592B"/>
    <w:rsid w:val="00CE63DC"/>
    <w:rsid w:val="00CE7117"/>
    <w:rsid w:val="00CE723E"/>
    <w:rsid w:val="00CE74FC"/>
    <w:rsid w:val="00CE7C0C"/>
    <w:rsid w:val="00CE7D9B"/>
    <w:rsid w:val="00CE7E95"/>
    <w:rsid w:val="00CF0176"/>
    <w:rsid w:val="00CF06B9"/>
    <w:rsid w:val="00CF06F8"/>
    <w:rsid w:val="00CF0AD5"/>
    <w:rsid w:val="00CF0F7F"/>
    <w:rsid w:val="00CF159C"/>
    <w:rsid w:val="00CF15D5"/>
    <w:rsid w:val="00CF1BF0"/>
    <w:rsid w:val="00CF1C99"/>
    <w:rsid w:val="00CF1F2F"/>
    <w:rsid w:val="00CF2530"/>
    <w:rsid w:val="00CF256C"/>
    <w:rsid w:val="00CF2AA6"/>
    <w:rsid w:val="00CF2E12"/>
    <w:rsid w:val="00CF2F68"/>
    <w:rsid w:val="00CF395A"/>
    <w:rsid w:val="00CF45C1"/>
    <w:rsid w:val="00CF49E5"/>
    <w:rsid w:val="00CF4A5A"/>
    <w:rsid w:val="00CF4A83"/>
    <w:rsid w:val="00CF50BD"/>
    <w:rsid w:val="00CF55F5"/>
    <w:rsid w:val="00CF5BB0"/>
    <w:rsid w:val="00CF5BD5"/>
    <w:rsid w:val="00CF70B5"/>
    <w:rsid w:val="00CF71C4"/>
    <w:rsid w:val="00CF7636"/>
    <w:rsid w:val="00CF7B8E"/>
    <w:rsid w:val="00D00A5F"/>
    <w:rsid w:val="00D013A8"/>
    <w:rsid w:val="00D014BD"/>
    <w:rsid w:val="00D01A3E"/>
    <w:rsid w:val="00D01F7E"/>
    <w:rsid w:val="00D0204A"/>
    <w:rsid w:val="00D02791"/>
    <w:rsid w:val="00D02C62"/>
    <w:rsid w:val="00D02CA2"/>
    <w:rsid w:val="00D032C9"/>
    <w:rsid w:val="00D03A1E"/>
    <w:rsid w:val="00D03B82"/>
    <w:rsid w:val="00D045F5"/>
    <w:rsid w:val="00D0501C"/>
    <w:rsid w:val="00D0591E"/>
    <w:rsid w:val="00D059FA"/>
    <w:rsid w:val="00D05A74"/>
    <w:rsid w:val="00D069E5"/>
    <w:rsid w:val="00D070EE"/>
    <w:rsid w:val="00D074FD"/>
    <w:rsid w:val="00D07D17"/>
    <w:rsid w:val="00D106A4"/>
    <w:rsid w:val="00D10CBC"/>
    <w:rsid w:val="00D114F0"/>
    <w:rsid w:val="00D12724"/>
    <w:rsid w:val="00D12C9C"/>
    <w:rsid w:val="00D1442E"/>
    <w:rsid w:val="00D1451B"/>
    <w:rsid w:val="00D149A4"/>
    <w:rsid w:val="00D1614C"/>
    <w:rsid w:val="00D16858"/>
    <w:rsid w:val="00D16895"/>
    <w:rsid w:val="00D16A2D"/>
    <w:rsid w:val="00D16C36"/>
    <w:rsid w:val="00D175E3"/>
    <w:rsid w:val="00D17B4A"/>
    <w:rsid w:val="00D2023F"/>
    <w:rsid w:val="00D20B9B"/>
    <w:rsid w:val="00D2107E"/>
    <w:rsid w:val="00D21225"/>
    <w:rsid w:val="00D21524"/>
    <w:rsid w:val="00D219C0"/>
    <w:rsid w:val="00D222B4"/>
    <w:rsid w:val="00D22739"/>
    <w:rsid w:val="00D228D7"/>
    <w:rsid w:val="00D23708"/>
    <w:rsid w:val="00D23FDC"/>
    <w:rsid w:val="00D2483F"/>
    <w:rsid w:val="00D248C8"/>
    <w:rsid w:val="00D24E49"/>
    <w:rsid w:val="00D25A29"/>
    <w:rsid w:val="00D25F7D"/>
    <w:rsid w:val="00D26508"/>
    <w:rsid w:val="00D26C80"/>
    <w:rsid w:val="00D26CFD"/>
    <w:rsid w:val="00D26DE9"/>
    <w:rsid w:val="00D26E00"/>
    <w:rsid w:val="00D30E94"/>
    <w:rsid w:val="00D31512"/>
    <w:rsid w:val="00D31B3F"/>
    <w:rsid w:val="00D31F80"/>
    <w:rsid w:val="00D329CC"/>
    <w:rsid w:val="00D331B1"/>
    <w:rsid w:val="00D333C9"/>
    <w:rsid w:val="00D33699"/>
    <w:rsid w:val="00D3369B"/>
    <w:rsid w:val="00D33838"/>
    <w:rsid w:val="00D33902"/>
    <w:rsid w:val="00D33A06"/>
    <w:rsid w:val="00D33BB5"/>
    <w:rsid w:val="00D33FF3"/>
    <w:rsid w:val="00D342BF"/>
    <w:rsid w:val="00D34BF5"/>
    <w:rsid w:val="00D34DB5"/>
    <w:rsid w:val="00D34F31"/>
    <w:rsid w:val="00D35062"/>
    <w:rsid w:val="00D3556D"/>
    <w:rsid w:val="00D35EC7"/>
    <w:rsid w:val="00D35FEC"/>
    <w:rsid w:val="00D370D4"/>
    <w:rsid w:val="00D3712E"/>
    <w:rsid w:val="00D37445"/>
    <w:rsid w:val="00D37D51"/>
    <w:rsid w:val="00D40E5A"/>
    <w:rsid w:val="00D41057"/>
    <w:rsid w:val="00D413E2"/>
    <w:rsid w:val="00D41EB5"/>
    <w:rsid w:val="00D42BC1"/>
    <w:rsid w:val="00D430ED"/>
    <w:rsid w:val="00D43354"/>
    <w:rsid w:val="00D43D0D"/>
    <w:rsid w:val="00D452A4"/>
    <w:rsid w:val="00D453D4"/>
    <w:rsid w:val="00D45650"/>
    <w:rsid w:val="00D457C4"/>
    <w:rsid w:val="00D4597A"/>
    <w:rsid w:val="00D45C59"/>
    <w:rsid w:val="00D460EF"/>
    <w:rsid w:val="00D463AD"/>
    <w:rsid w:val="00D4673D"/>
    <w:rsid w:val="00D46B07"/>
    <w:rsid w:val="00D47CBE"/>
    <w:rsid w:val="00D504A9"/>
    <w:rsid w:val="00D509C1"/>
    <w:rsid w:val="00D50A96"/>
    <w:rsid w:val="00D517C5"/>
    <w:rsid w:val="00D5184D"/>
    <w:rsid w:val="00D51D50"/>
    <w:rsid w:val="00D524E4"/>
    <w:rsid w:val="00D52578"/>
    <w:rsid w:val="00D52795"/>
    <w:rsid w:val="00D52841"/>
    <w:rsid w:val="00D5313F"/>
    <w:rsid w:val="00D53475"/>
    <w:rsid w:val="00D549D8"/>
    <w:rsid w:val="00D54E08"/>
    <w:rsid w:val="00D54EE2"/>
    <w:rsid w:val="00D54FF5"/>
    <w:rsid w:val="00D55307"/>
    <w:rsid w:val="00D564A9"/>
    <w:rsid w:val="00D56827"/>
    <w:rsid w:val="00D57579"/>
    <w:rsid w:val="00D579F8"/>
    <w:rsid w:val="00D57A0D"/>
    <w:rsid w:val="00D57D23"/>
    <w:rsid w:val="00D61351"/>
    <w:rsid w:val="00D615D3"/>
    <w:rsid w:val="00D61C97"/>
    <w:rsid w:val="00D626F4"/>
    <w:rsid w:val="00D6308B"/>
    <w:rsid w:val="00D635D3"/>
    <w:rsid w:val="00D636C4"/>
    <w:rsid w:val="00D639B3"/>
    <w:rsid w:val="00D643D7"/>
    <w:rsid w:val="00D6462F"/>
    <w:rsid w:val="00D64DB8"/>
    <w:rsid w:val="00D650F0"/>
    <w:rsid w:val="00D65264"/>
    <w:rsid w:val="00D65706"/>
    <w:rsid w:val="00D666BD"/>
    <w:rsid w:val="00D667D9"/>
    <w:rsid w:val="00D66CBF"/>
    <w:rsid w:val="00D700C5"/>
    <w:rsid w:val="00D705D6"/>
    <w:rsid w:val="00D71162"/>
    <w:rsid w:val="00D7142E"/>
    <w:rsid w:val="00D72116"/>
    <w:rsid w:val="00D73073"/>
    <w:rsid w:val="00D7356D"/>
    <w:rsid w:val="00D73766"/>
    <w:rsid w:val="00D73B53"/>
    <w:rsid w:val="00D73B8B"/>
    <w:rsid w:val="00D74107"/>
    <w:rsid w:val="00D74563"/>
    <w:rsid w:val="00D748D5"/>
    <w:rsid w:val="00D74F1D"/>
    <w:rsid w:val="00D750F4"/>
    <w:rsid w:val="00D75820"/>
    <w:rsid w:val="00D75854"/>
    <w:rsid w:val="00D75BD3"/>
    <w:rsid w:val="00D75D75"/>
    <w:rsid w:val="00D7633F"/>
    <w:rsid w:val="00D76794"/>
    <w:rsid w:val="00D7688A"/>
    <w:rsid w:val="00D7745B"/>
    <w:rsid w:val="00D776E1"/>
    <w:rsid w:val="00D77734"/>
    <w:rsid w:val="00D779E2"/>
    <w:rsid w:val="00D77B5B"/>
    <w:rsid w:val="00D802E8"/>
    <w:rsid w:val="00D805DE"/>
    <w:rsid w:val="00D80716"/>
    <w:rsid w:val="00D80E5B"/>
    <w:rsid w:val="00D80ECC"/>
    <w:rsid w:val="00D812B1"/>
    <w:rsid w:val="00D814AC"/>
    <w:rsid w:val="00D819FB"/>
    <w:rsid w:val="00D81AF7"/>
    <w:rsid w:val="00D81D84"/>
    <w:rsid w:val="00D82877"/>
    <w:rsid w:val="00D82E68"/>
    <w:rsid w:val="00D8326F"/>
    <w:rsid w:val="00D83273"/>
    <w:rsid w:val="00D833FC"/>
    <w:rsid w:val="00D835FC"/>
    <w:rsid w:val="00D83B3F"/>
    <w:rsid w:val="00D83CD5"/>
    <w:rsid w:val="00D84F43"/>
    <w:rsid w:val="00D85376"/>
    <w:rsid w:val="00D861E9"/>
    <w:rsid w:val="00D863A8"/>
    <w:rsid w:val="00D865B4"/>
    <w:rsid w:val="00D8670D"/>
    <w:rsid w:val="00D86EB0"/>
    <w:rsid w:val="00D871CC"/>
    <w:rsid w:val="00D8766D"/>
    <w:rsid w:val="00D90921"/>
    <w:rsid w:val="00D909BA"/>
    <w:rsid w:val="00D90F01"/>
    <w:rsid w:val="00D90F4E"/>
    <w:rsid w:val="00D91488"/>
    <w:rsid w:val="00D9213B"/>
    <w:rsid w:val="00D929B6"/>
    <w:rsid w:val="00D929BD"/>
    <w:rsid w:val="00D92A73"/>
    <w:rsid w:val="00D92B8D"/>
    <w:rsid w:val="00D92FB7"/>
    <w:rsid w:val="00D9324C"/>
    <w:rsid w:val="00D93FAA"/>
    <w:rsid w:val="00D94108"/>
    <w:rsid w:val="00D9414F"/>
    <w:rsid w:val="00D96224"/>
    <w:rsid w:val="00D9628D"/>
    <w:rsid w:val="00D976AF"/>
    <w:rsid w:val="00DA0060"/>
    <w:rsid w:val="00DA090B"/>
    <w:rsid w:val="00DA12D3"/>
    <w:rsid w:val="00DA1860"/>
    <w:rsid w:val="00DA2128"/>
    <w:rsid w:val="00DA2567"/>
    <w:rsid w:val="00DA257E"/>
    <w:rsid w:val="00DA2744"/>
    <w:rsid w:val="00DA28B5"/>
    <w:rsid w:val="00DA298A"/>
    <w:rsid w:val="00DA2C5F"/>
    <w:rsid w:val="00DA2C8C"/>
    <w:rsid w:val="00DA4F46"/>
    <w:rsid w:val="00DA513A"/>
    <w:rsid w:val="00DA5799"/>
    <w:rsid w:val="00DA5974"/>
    <w:rsid w:val="00DA5E41"/>
    <w:rsid w:val="00DA64A6"/>
    <w:rsid w:val="00DA6510"/>
    <w:rsid w:val="00DA7CEB"/>
    <w:rsid w:val="00DA7D5B"/>
    <w:rsid w:val="00DA7E8C"/>
    <w:rsid w:val="00DA7FB7"/>
    <w:rsid w:val="00DB0383"/>
    <w:rsid w:val="00DB06F9"/>
    <w:rsid w:val="00DB1710"/>
    <w:rsid w:val="00DB1D1A"/>
    <w:rsid w:val="00DB2004"/>
    <w:rsid w:val="00DB2217"/>
    <w:rsid w:val="00DB222F"/>
    <w:rsid w:val="00DB2853"/>
    <w:rsid w:val="00DB2CEA"/>
    <w:rsid w:val="00DB2D3E"/>
    <w:rsid w:val="00DB2F75"/>
    <w:rsid w:val="00DB4A14"/>
    <w:rsid w:val="00DB5310"/>
    <w:rsid w:val="00DB5CE0"/>
    <w:rsid w:val="00DB5F28"/>
    <w:rsid w:val="00DB60A0"/>
    <w:rsid w:val="00DB62CB"/>
    <w:rsid w:val="00DB633F"/>
    <w:rsid w:val="00DB6726"/>
    <w:rsid w:val="00DB6773"/>
    <w:rsid w:val="00DB688D"/>
    <w:rsid w:val="00DB7173"/>
    <w:rsid w:val="00DB7A81"/>
    <w:rsid w:val="00DB7E59"/>
    <w:rsid w:val="00DC090D"/>
    <w:rsid w:val="00DC0A59"/>
    <w:rsid w:val="00DC0FE5"/>
    <w:rsid w:val="00DC13B1"/>
    <w:rsid w:val="00DC1503"/>
    <w:rsid w:val="00DC17E3"/>
    <w:rsid w:val="00DC1AA8"/>
    <w:rsid w:val="00DC1CAC"/>
    <w:rsid w:val="00DC26C7"/>
    <w:rsid w:val="00DC2786"/>
    <w:rsid w:val="00DC2B79"/>
    <w:rsid w:val="00DC2F1E"/>
    <w:rsid w:val="00DC3742"/>
    <w:rsid w:val="00DC3896"/>
    <w:rsid w:val="00DC41B1"/>
    <w:rsid w:val="00DC4384"/>
    <w:rsid w:val="00DC4780"/>
    <w:rsid w:val="00DC4C37"/>
    <w:rsid w:val="00DC5C96"/>
    <w:rsid w:val="00DC5DA1"/>
    <w:rsid w:val="00DC5E03"/>
    <w:rsid w:val="00DC5E6A"/>
    <w:rsid w:val="00DC6009"/>
    <w:rsid w:val="00DC603D"/>
    <w:rsid w:val="00DC650D"/>
    <w:rsid w:val="00DC7A8C"/>
    <w:rsid w:val="00DD1451"/>
    <w:rsid w:val="00DD1635"/>
    <w:rsid w:val="00DD204D"/>
    <w:rsid w:val="00DD272A"/>
    <w:rsid w:val="00DD2971"/>
    <w:rsid w:val="00DD369E"/>
    <w:rsid w:val="00DD3734"/>
    <w:rsid w:val="00DD39EA"/>
    <w:rsid w:val="00DD4DD2"/>
    <w:rsid w:val="00DD56F9"/>
    <w:rsid w:val="00DD6139"/>
    <w:rsid w:val="00DD625A"/>
    <w:rsid w:val="00DD6AF3"/>
    <w:rsid w:val="00DD733B"/>
    <w:rsid w:val="00DD75A2"/>
    <w:rsid w:val="00DE0795"/>
    <w:rsid w:val="00DE0E56"/>
    <w:rsid w:val="00DE1175"/>
    <w:rsid w:val="00DE1A76"/>
    <w:rsid w:val="00DE2379"/>
    <w:rsid w:val="00DE36EC"/>
    <w:rsid w:val="00DE37D0"/>
    <w:rsid w:val="00DE3EFC"/>
    <w:rsid w:val="00DE3F3B"/>
    <w:rsid w:val="00DE4E37"/>
    <w:rsid w:val="00DE4E9E"/>
    <w:rsid w:val="00DE6432"/>
    <w:rsid w:val="00DF09F7"/>
    <w:rsid w:val="00DF0D31"/>
    <w:rsid w:val="00DF0FF1"/>
    <w:rsid w:val="00DF13E0"/>
    <w:rsid w:val="00DF29BA"/>
    <w:rsid w:val="00DF29E0"/>
    <w:rsid w:val="00DF2AAB"/>
    <w:rsid w:val="00DF2D07"/>
    <w:rsid w:val="00DF39F8"/>
    <w:rsid w:val="00DF3F26"/>
    <w:rsid w:val="00DF4049"/>
    <w:rsid w:val="00DF456B"/>
    <w:rsid w:val="00DF459B"/>
    <w:rsid w:val="00DF4708"/>
    <w:rsid w:val="00DF4EA3"/>
    <w:rsid w:val="00DF553A"/>
    <w:rsid w:val="00DF55C5"/>
    <w:rsid w:val="00DF5716"/>
    <w:rsid w:val="00DF5782"/>
    <w:rsid w:val="00DF59FA"/>
    <w:rsid w:val="00DF5E31"/>
    <w:rsid w:val="00DF5E39"/>
    <w:rsid w:val="00DF5F36"/>
    <w:rsid w:val="00DF6494"/>
    <w:rsid w:val="00DF6540"/>
    <w:rsid w:val="00DF6E81"/>
    <w:rsid w:val="00DF728C"/>
    <w:rsid w:val="00DF72FC"/>
    <w:rsid w:val="00DF7368"/>
    <w:rsid w:val="00DF7753"/>
    <w:rsid w:val="00DF776D"/>
    <w:rsid w:val="00DF787E"/>
    <w:rsid w:val="00DF7C51"/>
    <w:rsid w:val="00DF7DE2"/>
    <w:rsid w:val="00E00E49"/>
    <w:rsid w:val="00E01CE7"/>
    <w:rsid w:val="00E01DB9"/>
    <w:rsid w:val="00E01EB3"/>
    <w:rsid w:val="00E02096"/>
    <w:rsid w:val="00E02649"/>
    <w:rsid w:val="00E02832"/>
    <w:rsid w:val="00E028AE"/>
    <w:rsid w:val="00E02B66"/>
    <w:rsid w:val="00E0313D"/>
    <w:rsid w:val="00E03833"/>
    <w:rsid w:val="00E03CD4"/>
    <w:rsid w:val="00E03D87"/>
    <w:rsid w:val="00E04133"/>
    <w:rsid w:val="00E0420E"/>
    <w:rsid w:val="00E04BCA"/>
    <w:rsid w:val="00E058D4"/>
    <w:rsid w:val="00E05C50"/>
    <w:rsid w:val="00E05F51"/>
    <w:rsid w:val="00E0695D"/>
    <w:rsid w:val="00E06F03"/>
    <w:rsid w:val="00E077F0"/>
    <w:rsid w:val="00E10B6C"/>
    <w:rsid w:val="00E114A3"/>
    <w:rsid w:val="00E11956"/>
    <w:rsid w:val="00E1263D"/>
    <w:rsid w:val="00E1265D"/>
    <w:rsid w:val="00E12A2E"/>
    <w:rsid w:val="00E12B34"/>
    <w:rsid w:val="00E13374"/>
    <w:rsid w:val="00E1385F"/>
    <w:rsid w:val="00E14A7F"/>
    <w:rsid w:val="00E15165"/>
    <w:rsid w:val="00E167AE"/>
    <w:rsid w:val="00E175BE"/>
    <w:rsid w:val="00E17F8A"/>
    <w:rsid w:val="00E202ED"/>
    <w:rsid w:val="00E2062E"/>
    <w:rsid w:val="00E20857"/>
    <w:rsid w:val="00E20C67"/>
    <w:rsid w:val="00E21045"/>
    <w:rsid w:val="00E2135B"/>
    <w:rsid w:val="00E21F52"/>
    <w:rsid w:val="00E2258C"/>
    <w:rsid w:val="00E22894"/>
    <w:rsid w:val="00E2339B"/>
    <w:rsid w:val="00E234D4"/>
    <w:rsid w:val="00E24C4C"/>
    <w:rsid w:val="00E24E1F"/>
    <w:rsid w:val="00E26339"/>
    <w:rsid w:val="00E264F0"/>
    <w:rsid w:val="00E27833"/>
    <w:rsid w:val="00E2791D"/>
    <w:rsid w:val="00E27A5B"/>
    <w:rsid w:val="00E30857"/>
    <w:rsid w:val="00E30A7D"/>
    <w:rsid w:val="00E30E68"/>
    <w:rsid w:val="00E313B6"/>
    <w:rsid w:val="00E31462"/>
    <w:rsid w:val="00E31471"/>
    <w:rsid w:val="00E31EC7"/>
    <w:rsid w:val="00E31F60"/>
    <w:rsid w:val="00E31F74"/>
    <w:rsid w:val="00E322E1"/>
    <w:rsid w:val="00E32A86"/>
    <w:rsid w:val="00E33353"/>
    <w:rsid w:val="00E335F8"/>
    <w:rsid w:val="00E33B34"/>
    <w:rsid w:val="00E33CB8"/>
    <w:rsid w:val="00E33DF4"/>
    <w:rsid w:val="00E343C0"/>
    <w:rsid w:val="00E3452D"/>
    <w:rsid w:val="00E34889"/>
    <w:rsid w:val="00E34CCC"/>
    <w:rsid w:val="00E3566F"/>
    <w:rsid w:val="00E356C0"/>
    <w:rsid w:val="00E35DF1"/>
    <w:rsid w:val="00E40FA3"/>
    <w:rsid w:val="00E42433"/>
    <w:rsid w:val="00E4250B"/>
    <w:rsid w:val="00E42841"/>
    <w:rsid w:val="00E42C1C"/>
    <w:rsid w:val="00E43215"/>
    <w:rsid w:val="00E43519"/>
    <w:rsid w:val="00E43643"/>
    <w:rsid w:val="00E44C90"/>
    <w:rsid w:val="00E4559A"/>
    <w:rsid w:val="00E458FA"/>
    <w:rsid w:val="00E45B3D"/>
    <w:rsid w:val="00E45D64"/>
    <w:rsid w:val="00E462E9"/>
    <w:rsid w:val="00E4678D"/>
    <w:rsid w:val="00E46BA1"/>
    <w:rsid w:val="00E46EE4"/>
    <w:rsid w:val="00E47677"/>
    <w:rsid w:val="00E503D0"/>
    <w:rsid w:val="00E508D3"/>
    <w:rsid w:val="00E51256"/>
    <w:rsid w:val="00E51514"/>
    <w:rsid w:val="00E5157C"/>
    <w:rsid w:val="00E51EC6"/>
    <w:rsid w:val="00E52C41"/>
    <w:rsid w:val="00E53C8E"/>
    <w:rsid w:val="00E53D12"/>
    <w:rsid w:val="00E5635A"/>
    <w:rsid w:val="00E56D13"/>
    <w:rsid w:val="00E56DD1"/>
    <w:rsid w:val="00E57119"/>
    <w:rsid w:val="00E5760D"/>
    <w:rsid w:val="00E57CE6"/>
    <w:rsid w:val="00E60BBC"/>
    <w:rsid w:val="00E60E0A"/>
    <w:rsid w:val="00E615E1"/>
    <w:rsid w:val="00E6173F"/>
    <w:rsid w:val="00E6199B"/>
    <w:rsid w:val="00E61F8E"/>
    <w:rsid w:val="00E623A1"/>
    <w:rsid w:val="00E62A2A"/>
    <w:rsid w:val="00E62FA5"/>
    <w:rsid w:val="00E633A3"/>
    <w:rsid w:val="00E64206"/>
    <w:rsid w:val="00E655DF"/>
    <w:rsid w:val="00E65CD4"/>
    <w:rsid w:val="00E6641F"/>
    <w:rsid w:val="00E6646B"/>
    <w:rsid w:val="00E66671"/>
    <w:rsid w:val="00E66C27"/>
    <w:rsid w:val="00E700E0"/>
    <w:rsid w:val="00E704EB"/>
    <w:rsid w:val="00E70A14"/>
    <w:rsid w:val="00E71291"/>
    <w:rsid w:val="00E7186A"/>
    <w:rsid w:val="00E71EBE"/>
    <w:rsid w:val="00E72166"/>
    <w:rsid w:val="00E72C28"/>
    <w:rsid w:val="00E73688"/>
    <w:rsid w:val="00E73C33"/>
    <w:rsid w:val="00E74551"/>
    <w:rsid w:val="00E7484F"/>
    <w:rsid w:val="00E74865"/>
    <w:rsid w:val="00E75180"/>
    <w:rsid w:val="00E752DB"/>
    <w:rsid w:val="00E754A9"/>
    <w:rsid w:val="00E754ED"/>
    <w:rsid w:val="00E7569B"/>
    <w:rsid w:val="00E75FE4"/>
    <w:rsid w:val="00E76510"/>
    <w:rsid w:val="00E766C4"/>
    <w:rsid w:val="00E76ACB"/>
    <w:rsid w:val="00E76CC5"/>
    <w:rsid w:val="00E7768D"/>
    <w:rsid w:val="00E77845"/>
    <w:rsid w:val="00E77F10"/>
    <w:rsid w:val="00E8109C"/>
    <w:rsid w:val="00E81104"/>
    <w:rsid w:val="00E8122E"/>
    <w:rsid w:val="00E81539"/>
    <w:rsid w:val="00E8253B"/>
    <w:rsid w:val="00E8303B"/>
    <w:rsid w:val="00E8371D"/>
    <w:rsid w:val="00E83F56"/>
    <w:rsid w:val="00E842C9"/>
    <w:rsid w:val="00E84A73"/>
    <w:rsid w:val="00E85307"/>
    <w:rsid w:val="00E855AF"/>
    <w:rsid w:val="00E856D3"/>
    <w:rsid w:val="00E85B01"/>
    <w:rsid w:val="00E86024"/>
    <w:rsid w:val="00E860A1"/>
    <w:rsid w:val="00E864FD"/>
    <w:rsid w:val="00E86B80"/>
    <w:rsid w:val="00E86D6F"/>
    <w:rsid w:val="00E86FAE"/>
    <w:rsid w:val="00E8714B"/>
    <w:rsid w:val="00E87432"/>
    <w:rsid w:val="00E87515"/>
    <w:rsid w:val="00E87CB6"/>
    <w:rsid w:val="00E87F89"/>
    <w:rsid w:val="00E9017C"/>
    <w:rsid w:val="00E90B81"/>
    <w:rsid w:val="00E90D4D"/>
    <w:rsid w:val="00E90E21"/>
    <w:rsid w:val="00E9108E"/>
    <w:rsid w:val="00E912EE"/>
    <w:rsid w:val="00E9151E"/>
    <w:rsid w:val="00E91793"/>
    <w:rsid w:val="00E91864"/>
    <w:rsid w:val="00E9236A"/>
    <w:rsid w:val="00E9291F"/>
    <w:rsid w:val="00E92ABF"/>
    <w:rsid w:val="00E92B92"/>
    <w:rsid w:val="00E93723"/>
    <w:rsid w:val="00E93FA3"/>
    <w:rsid w:val="00E94602"/>
    <w:rsid w:val="00E949FE"/>
    <w:rsid w:val="00E94AC9"/>
    <w:rsid w:val="00E94D63"/>
    <w:rsid w:val="00E951FB"/>
    <w:rsid w:val="00E95515"/>
    <w:rsid w:val="00E95669"/>
    <w:rsid w:val="00E95945"/>
    <w:rsid w:val="00E95FB9"/>
    <w:rsid w:val="00E96400"/>
    <w:rsid w:val="00E969D8"/>
    <w:rsid w:val="00E96ABC"/>
    <w:rsid w:val="00E96BC0"/>
    <w:rsid w:val="00E9743D"/>
    <w:rsid w:val="00E97A51"/>
    <w:rsid w:val="00E97CC1"/>
    <w:rsid w:val="00EA0129"/>
    <w:rsid w:val="00EA0207"/>
    <w:rsid w:val="00EA0260"/>
    <w:rsid w:val="00EA058A"/>
    <w:rsid w:val="00EA0D23"/>
    <w:rsid w:val="00EA0D3B"/>
    <w:rsid w:val="00EA0F86"/>
    <w:rsid w:val="00EA1428"/>
    <w:rsid w:val="00EA1775"/>
    <w:rsid w:val="00EA1A31"/>
    <w:rsid w:val="00EA1B72"/>
    <w:rsid w:val="00EA2517"/>
    <w:rsid w:val="00EA2523"/>
    <w:rsid w:val="00EA257A"/>
    <w:rsid w:val="00EA2AA9"/>
    <w:rsid w:val="00EA2E86"/>
    <w:rsid w:val="00EA2F01"/>
    <w:rsid w:val="00EA2F37"/>
    <w:rsid w:val="00EA2F99"/>
    <w:rsid w:val="00EA38FC"/>
    <w:rsid w:val="00EA3A10"/>
    <w:rsid w:val="00EA3E26"/>
    <w:rsid w:val="00EA47B5"/>
    <w:rsid w:val="00EA497D"/>
    <w:rsid w:val="00EA6132"/>
    <w:rsid w:val="00EA6C74"/>
    <w:rsid w:val="00EA70A2"/>
    <w:rsid w:val="00EA70C2"/>
    <w:rsid w:val="00EA751C"/>
    <w:rsid w:val="00EA75A9"/>
    <w:rsid w:val="00EA78B8"/>
    <w:rsid w:val="00EA78BD"/>
    <w:rsid w:val="00EA7BF9"/>
    <w:rsid w:val="00EB07AC"/>
    <w:rsid w:val="00EB100E"/>
    <w:rsid w:val="00EB1EFC"/>
    <w:rsid w:val="00EB20DE"/>
    <w:rsid w:val="00EB2998"/>
    <w:rsid w:val="00EB32ED"/>
    <w:rsid w:val="00EB375D"/>
    <w:rsid w:val="00EB378D"/>
    <w:rsid w:val="00EB3B44"/>
    <w:rsid w:val="00EB589C"/>
    <w:rsid w:val="00EB590E"/>
    <w:rsid w:val="00EB602E"/>
    <w:rsid w:val="00EB7BA0"/>
    <w:rsid w:val="00EB7D9A"/>
    <w:rsid w:val="00EB7F83"/>
    <w:rsid w:val="00EC0287"/>
    <w:rsid w:val="00EC03EB"/>
    <w:rsid w:val="00EC065D"/>
    <w:rsid w:val="00EC0760"/>
    <w:rsid w:val="00EC0AA7"/>
    <w:rsid w:val="00EC0BE3"/>
    <w:rsid w:val="00EC0EA2"/>
    <w:rsid w:val="00EC1D0C"/>
    <w:rsid w:val="00EC2174"/>
    <w:rsid w:val="00EC21FB"/>
    <w:rsid w:val="00EC2B9D"/>
    <w:rsid w:val="00EC2F60"/>
    <w:rsid w:val="00EC3707"/>
    <w:rsid w:val="00EC38F3"/>
    <w:rsid w:val="00EC3980"/>
    <w:rsid w:val="00EC4BC1"/>
    <w:rsid w:val="00EC5216"/>
    <w:rsid w:val="00EC54E4"/>
    <w:rsid w:val="00EC5BED"/>
    <w:rsid w:val="00EC5C98"/>
    <w:rsid w:val="00EC6019"/>
    <w:rsid w:val="00EC6432"/>
    <w:rsid w:val="00EC64B5"/>
    <w:rsid w:val="00EC650D"/>
    <w:rsid w:val="00EC6718"/>
    <w:rsid w:val="00EC6E5A"/>
    <w:rsid w:val="00EC72A7"/>
    <w:rsid w:val="00EC7D9D"/>
    <w:rsid w:val="00ED02B5"/>
    <w:rsid w:val="00ED096C"/>
    <w:rsid w:val="00ED0BB1"/>
    <w:rsid w:val="00ED0FED"/>
    <w:rsid w:val="00ED20CF"/>
    <w:rsid w:val="00ED31E3"/>
    <w:rsid w:val="00ED3A1C"/>
    <w:rsid w:val="00ED487D"/>
    <w:rsid w:val="00ED542F"/>
    <w:rsid w:val="00ED588A"/>
    <w:rsid w:val="00ED5BED"/>
    <w:rsid w:val="00ED6043"/>
    <w:rsid w:val="00ED620C"/>
    <w:rsid w:val="00ED65BB"/>
    <w:rsid w:val="00ED6655"/>
    <w:rsid w:val="00ED6831"/>
    <w:rsid w:val="00ED684F"/>
    <w:rsid w:val="00ED6A2D"/>
    <w:rsid w:val="00ED7481"/>
    <w:rsid w:val="00EE08EE"/>
    <w:rsid w:val="00EE177F"/>
    <w:rsid w:val="00EE1DAD"/>
    <w:rsid w:val="00EE1E04"/>
    <w:rsid w:val="00EE26CB"/>
    <w:rsid w:val="00EE2AB7"/>
    <w:rsid w:val="00EE32BD"/>
    <w:rsid w:val="00EE37EF"/>
    <w:rsid w:val="00EE3EEE"/>
    <w:rsid w:val="00EE464D"/>
    <w:rsid w:val="00EE471E"/>
    <w:rsid w:val="00EE4EE8"/>
    <w:rsid w:val="00EE4F99"/>
    <w:rsid w:val="00EE5672"/>
    <w:rsid w:val="00EE5975"/>
    <w:rsid w:val="00EE5BA1"/>
    <w:rsid w:val="00EE5FCE"/>
    <w:rsid w:val="00EE61F6"/>
    <w:rsid w:val="00EE6966"/>
    <w:rsid w:val="00EE740E"/>
    <w:rsid w:val="00EF02A3"/>
    <w:rsid w:val="00EF02D9"/>
    <w:rsid w:val="00EF0742"/>
    <w:rsid w:val="00EF0E36"/>
    <w:rsid w:val="00EF1503"/>
    <w:rsid w:val="00EF1F77"/>
    <w:rsid w:val="00EF21B5"/>
    <w:rsid w:val="00EF2241"/>
    <w:rsid w:val="00EF2508"/>
    <w:rsid w:val="00EF270B"/>
    <w:rsid w:val="00EF28BA"/>
    <w:rsid w:val="00EF2974"/>
    <w:rsid w:val="00EF2ACE"/>
    <w:rsid w:val="00EF3865"/>
    <w:rsid w:val="00EF3D17"/>
    <w:rsid w:val="00EF4474"/>
    <w:rsid w:val="00EF4F74"/>
    <w:rsid w:val="00EF584C"/>
    <w:rsid w:val="00EF5A2B"/>
    <w:rsid w:val="00EF6062"/>
    <w:rsid w:val="00EF622D"/>
    <w:rsid w:val="00EF630B"/>
    <w:rsid w:val="00EF63CE"/>
    <w:rsid w:val="00EF670E"/>
    <w:rsid w:val="00EF724A"/>
    <w:rsid w:val="00EF7330"/>
    <w:rsid w:val="00EF767D"/>
    <w:rsid w:val="00EF7FAF"/>
    <w:rsid w:val="00F007AC"/>
    <w:rsid w:val="00F00DBD"/>
    <w:rsid w:val="00F01C7F"/>
    <w:rsid w:val="00F01ECB"/>
    <w:rsid w:val="00F0217B"/>
    <w:rsid w:val="00F02CF4"/>
    <w:rsid w:val="00F02FB1"/>
    <w:rsid w:val="00F02FD4"/>
    <w:rsid w:val="00F03B3D"/>
    <w:rsid w:val="00F03E28"/>
    <w:rsid w:val="00F04632"/>
    <w:rsid w:val="00F046BA"/>
    <w:rsid w:val="00F048F3"/>
    <w:rsid w:val="00F050F3"/>
    <w:rsid w:val="00F05374"/>
    <w:rsid w:val="00F059BA"/>
    <w:rsid w:val="00F05DA7"/>
    <w:rsid w:val="00F0602D"/>
    <w:rsid w:val="00F0666D"/>
    <w:rsid w:val="00F0735C"/>
    <w:rsid w:val="00F074EC"/>
    <w:rsid w:val="00F076E8"/>
    <w:rsid w:val="00F07D28"/>
    <w:rsid w:val="00F100B9"/>
    <w:rsid w:val="00F10236"/>
    <w:rsid w:val="00F102D2"/>
    <w:rsid w:val="00F107EE"/>
    <w:rsid w:val="00F1088B"/>
    <w:rsid w:val="00F111E9"/>
    <w:rsid w:val="00F1187E"/>
    <w:rsid w:val="00F11B0C"/>
    <w:rsid w:val="00F12B24"/>
    <w:rsid w:val="00F13104"/>
    <w:rsid w:val="00F13358"/>
    <w:rsid w:val="00F13394"/>
    <w:rsid w:val="00F137FA"/>
    <w:rsid w:val="00F13A9B"/>
    <w:rsid w:val="00F13F89"/>
    <w:rsid w:val="00F15E38"/>
    <w:rsid w:val="00F164A6"/>
    <w:rsid w:val="00F16547"/>
    <w:rsid w:val="00F16CD9"/>
    <w:rsid w:val="00F16E85"/>
    <w:rsid w:val="00F16F8E"/>
    <w:rsid w:val="00F1748C"/>
    <w:rsid w:val="00F17DEB"/>
    <w:rsid w:val="00F20663"/>
    <w:rsid w:val="00F224C6"/>
    <w:rsid w:val="00F2268E"/>
    <w:rsid w:val="00F2273F"/>
    <w:rsid w:val="00F22986"/>
    <w:rsid w:val="00F22E2D"/>
    <w:rsid w:val="00F23317"/>
    <w:rsid w:val="00F233E9"/>
    <w:rsid w:val="00F2376F"/>
    <w:rsid w:val="00F23A68"/>
    <w:rsid w:val="00F23CA4"/>
    <w:rsid w:val="00F24201"/>
    <w:rsid w:val="00F24F28"/>
    <w:rsid w:val="00F26CCA"/>
    <w:rsid w:val="00F270AB"/>
    <w:rsid w:val="00F30174"/>
    <w:rsid w:val="00F3030B"/>
    <w:rsid w:val="00F30719"/>
    <w:rsid w:val="00F31A08"/>
    <w:rsid w:val="00F32136"/>
    <w:rsid w:val="00F33378"/>
    <w:rsid w:val="00F334C4"/>
    <w:rsid w:val="00F337F5"/>
    <w:rsid w:val="00F345BA"/>
    <w:rsid w:val="00F3469C"/>
    <w:rsid w:val="00F34F19"/>
    <w:rsid w:val="00F35736"/>
    <w:rsid w:val="00F35D76"/>
    <w:rsid w:val="00F3698E"/>
    <w:rsid w:val="00F37551"/>
    <w:rsid w:val="00F37A50"/>
    <w:rsid w:val="00F37B89"/>
    <w:rsid w:val="00F4040D"/>
    <w:rsid w:val="00F40E28"/>
    <w:rsid w:val="00F413D9"/>
    <w:rsid w:val="00F4177D"/>
    <w:rsid w:val="00F41870"/>
    <w:rsid w:val="00F41B39"/>
    <w:rsid w:val="00F41EF8"/>
    <w:rsid w:val="00F41FD4"/>
    <w:rsid w:val="00F42261"/>
    <w:rsid w:val="00F426E5"/>
    <w:rsid w:val="00F42E52"/>
    <w:rsid w:val="00F43CDA"/>
    <w:rsid w:val="00F43E93"/>
    <w:rsid w:val="00F44591"/>
    <w:rsid w:val="00F445CC"/>
    <w:rsid w:val="00F45110"/>
    <w:rsid w:val="00F458D7"/>
    <w:rsid w:val="00F45C9F"/>
    <w:rsid w:val="00F45D1D"/>
    <w:rsid w:val="00F46B3A"/>
    <w:rsid w:val="00F476C9"/>
    <w:rsid w:val="00F47CD2"/>
    <w:rsid w:val="00F5098B"/>
    <w:rsid w:val="00F518CB"/>
    <w:rsid w:val="00F51FAF"/>
    <w:rsid w:val="00F523E8"/>
    <w:rsid w:val="00F52E5E"/>
    <w:rsid w:val="00F532F7"/>
    <w:rsid w:val="00F53383"/>
    <w:rsid w:val="00F536CE"/>
    <w:rsid w:val="00F53B52"/>
    <w:rsid w:val="00F53C2F"/>
    <w:rsid w:val="00F54080"/>
    <w:rsid w:val="00F54F3D"/>
    <w:rsid w:val="00F5552C"/>
    <w:rsid w:val="00F559B4"/>
    <w:rsid w:val="00F56298"/>
    <w:rsid w:val="00F5637E"/>
    <w:rsid w:val="00F563EC"/>
    <w:rsid w:val="00F56610"/>
    <w:rsid w:val="00F56B78"/>
    <w:rsid w:val="00F56BEE"/>
    <w:rsid w:val="00F57247"/>
    <w:rsid w:val="00F57410"/>
    <w:rsid w:val="00F5741D"/>
    <w:rsid w:val="00F57AF1"/>
    <w:rsid w:val="00F6038C"/>
    <w:rsid w:val="00F60680"/>
    <w:rsid w:val="00F6081E"/>
    <w:rsid w:val="00F6157D"/>
    <w:rsid w:val="00F627B9"/>
    <w:rsid w:val="00F62A3D"/>
    <w:rsid w:val="00F62B37"/>
    <w:rsid w:val="00F62EB5"/>
    <w:rsid w:val="00F63CA1"/>
    <w:rsid w:val="00F641A2"/>
    <w:rsid w:val="00F65A2B"/>
    <w:rsid w:val="00F65A4E"/>
    <w:rsid w:val="00F65E72"/>
    <w:rsid w:val="00F666FC"/>
    <w:rsid w:val="00F66C3D"/>
    <w:rsid w:val="00F66D34"/>
    <w:rsid w:val="00F66D35"/>
    <w:rsid w:val="00F67364"/>
    <w:rsid w:val="00F67946"/>
    <w:rsid w:val="00F67BB5"/>
    <w:rsid w:val="00F70809"/>
    <w:rsid w:val="00F70F71"/>
    <w:rsid w:val="00F7156B"/>
    <w:rsid w:val="00F7183D"/>
    <w:rsid w:val="00F71B1B"/>
    <w:rsid w:val="00F72677"/>
    <w:rsid w:val="00F72770"/>
    <w:rsid w:val="00F7292B"/>
    <w:rsid w:val="00F72BD4"/>
    <w:rsid w:val="00F73347"/>
    <w:rsid w:val="00F73495"/>
    <w:rsid w:val="00F73C6C"/>
    <w:rsid w:val="00F74427"/>
    <w:rsid w:val="00F74672"/>
    <w:rsid w:val="00F751EF"/>
    <w:rsid w:val="00F75761"/>
    <w:rsid w:val="00F76668"/>
    <w:rsid w:val="00F766C3"/>
    <w:rsid w:val="00F76D88"/>
    <w:rsid w:val="00F774EB"/>
    <w:rsid w:val="00F774F3"/>
    <w:rsid w:val="00F777C5"/>
    <w:rsid w:val="00F80F9C"/>
    <w:rsid w:val="00F81514"/>
    <w:rsid w:val="00F81595"/>
    <w:rsid w:val="00F81A84"/>
    <w:rsid w:val="00F81D06"/>
    <w:rsid w:val="00F8296A"/>
    <w:rsid w:val="00F82AC6"/>
    <w:rsid w:val="00F830A2"/>
    <w:rsid w:val="00F8319B"/>
    <w:rsid w:val="00F8330D"/>
    <w:rsid w:val="00F836DB"/>
    <w:rsid w:val="00F845FC"/>
    <w:rsid w:val="00F84664"/>
    <w:rsid w:val="00F84C92"/>
    <w:rsid w:val="00F852DA"/>
    <w:rsid w:val="00F852DD"/>
    <w:rsid w:val="00F853CD"/>
    <w:rsid w:val="00F85B46"/>
    <w:rsid w:val="00F863F6"/>
    <w:rsid w:val="00F87B81"/>
    <w:rsid w:val="00F87B8A"/>
    <w:rsid w:val="00F9058B"/>
    <w:rsid w:val="00F910F8"/>
    <w:rsid w:val="00F91852"/>
    <w:rsid w:val="00F91B27"/>
    <w:rsid w:val="00F9278A"/>
    <w:rsid w:val="00F928A3"/>
    <w:rsid w:val="00F92B73"/>
    <w:rsid w:val="00F938E9"/>
    <w:rsid w:val="00F93C77"/>
    <w:rsid w:val="00F93FC8"/>
    <w:rsid w:val="00F94004"/>
    <w:rsid w:val="00F940C7"/>
    <w:rsid w:val="00F945AB"/>
    <w:rsid w:val="00F94642"/>
    <w:rsid w:val="00F94AB7"/>
    <w:rsid w:val="00F950EC"/>
    <w:rsid w:val="00F9534F"/>
    <w:rsid w:val="00F95FA9"/>
    <w:rsid w:val="00F96019"/>
    <w:rsid w:val="00F96615"/>
    <w:rsid w:val="00F96841"/>
    <w:rsid w:val="00F96BBB"/>
    <w:rsid w:val="00F96D0C"/>
    <w:rsid w:val="00F96E21"/>
    <w:rsid w:val="00F97D2A"/>
    <w:rsid w:val="00FA01ED"/>
    <w:rsid w:val="00FA0471"/>
    <w:rsid w:val="00FA0A93"/>
    <w:rsid w:val="00FA0D6E"/>
    <w:rsid w:val="00FA1074"/>
    <w:rsid w:val="00FA16FF"/>
    <w:rsid w:val="00FA1B01"/>
    <w:rsid w:val="00FA1C65"/>
    <w:rsid w:val="00FA2EDB"/>
    <w:rsid w:val="00FA2F49"/>
    <w:rsid w:val="00FA32C7"/>
    <w:rsid w:val="00FA3436"/>
    <w:rsid w:val="00FA46BF"/>
    <w:rsid w:val="00FA4B82"/>
    <w:rsid w:val="00FA5847"/>
    <w:rsid w:val="00FA5B3B"/>
    <w:rsid w:val="00FA5B7A"/>
    <w:rsid w:val="00FA5BD4"/>
    <w:rsid w:val="00FA618F"/>
    <w:rsid w:val="00FA635C"/>
    <w:rsid w:val="00FA66E5"/>
    <w:rsid w:val="00FA6A03"/>
    <w:rsid w:val="00FA6BD7"/>
    <w:rsid w:val="00FA6D10"/>
    <w:rsid w:val="00FA6DA0"/>
    <w:rsid w:val="00FA70B6"/>
    <w:rsid w:val="00FA7321"/>
    <w:rsid w:val="00FA7496"/>
    <w:rsid w:val="00FA79EC"/>
    <w:rsid w:val="00FA7D17"/>
    <w:rsid w:val="00FB012F"/>
    <w:rsid w:val="00FB0633"/>
    <w:rsid w:val="00FB074B"/>
    <w:rsid w:val="00FB0AD3"/>
    <w:rsid w:val="00FB1A9F"/>
    <w:rsid w:val="00FB1EB2"/>
    <w:rsid w:val="00FB2207"/>
    <w:rsid w:val="00FB3B62"/>
    <w:rsid w:val="00FB3C88"/>
    <w:rsid w:val="00FB3EDF"/>
    <w:rsid w:val="00FB40C0"/>
    <w:rsid w:val="00FB4659"/>
    <w:rsid w:val="00FB4B6D"/>
    <w:rsid w:val="00FB4D8B"/>
    <w:rsid w:val="00FB6296"/>
    <w:rsid w:val="00FB7253"/>
    <w:rsid w:val="00FC0038"/>
    <w:rsid w:val="00FC08C4"/>
    <w:rsid w:val="00FC0CBD"/>
    <w:rsid w:val="00FC0DFE"/>
    <w:rsid w:val="00FC1295"/>
    <w:rsid w:val="00FC19FC"/>
    <w:rsid w:val="00FC1DB4"/>
    <w:rsid w:val="00FC2B77"/>
    <w:rsid w:val="00FC3AD9"/>
    <w:rsid w:val="00FC4D64"/>
    <w:rsid w:val="00FC5135"/>
    <w:rsid w:val="00FC5305"/>
    <w:rsid w:val="00FC5B5E"/>
    <w:rsid w:val="00FC5EF4"/>
    <w:rsid w:val="00FC6705"/>
    <w:rsid w:val="00FC697E"/>
    <w:rsid w:val="00FC6A5A"/>
    <w:rsid w:val="00FC7321"/>
    <w:rsid w:val="00FC7EDB"/>
    <w:rsid w:val="00FD001B"/>
    <w:rsid w:val="00FD06EC"/>
    <w:rsid w:val="00FD105C"/>
    <w:rsid w:val="00FD1706"/>
    <w:rsid w:val="00FD1946"/>
    <w:rsid w:val="00FD1AB0"/>
    <w:rsid w:val="00FD2231"/>
    <w:rsid w:val="00FD2661"/>
    <w:rsid w:val="00FD276F"/>
    <w:rsid w:val="00FD2A77"/>
    <w:rsid w:val="00FD3326"/>
    <w:rsid w:val="00FD360E"/>
    <w:rsid w:val="00FD4094"/>
    <w:rsid w:val="00FD42E7"/>
    <w:rsid w:val="00FD488F"/>
    <w:rsid w:val="00FD4CCF"/>
    <w:rsid w:val="00FD4F30"/>
    <w:rsid w:val="00FD543F"/>
    <w:rsid w:val="00FD5B0C"/>
    <w:rsid w:val="00FD67AD"/>
    <w:rsid w:val="00FD722B"/>
    <w:rsid w:val="00FD7405"/>
    <w:rsid w:val="00FE0399"/>
    <w:rsid w:val="00FE1156"/>
    <w:rsid w:val="00FE1240"/>
    <w:rsid w:val="00FE1378"/>
    <w:rsid w:val="00FE18A6"/>
    <w:rsid w:val="00FE242A"/>
    <w:rsid w:val="00FE268A"/>
    <w:rsid w:val="00FE2B17"/>
    <w:rsid w:val="00FE2EF3"/>
    <w:rsid w:val="00FE4168"/>
    <w:rsid w:val="00FE46A9"/>
    <w:rsid w:val="00FE46E2"/>
    <w:rsid w:val="00FE4750"/>
    <w:rsid w:val="00FE47BC"/>
    <w:rsid w:val="00FE495A"/>
    <w:rsid w:val="00FE4AA9"/>
    <w:rsid w:val="00FE5097"/>
    <w:rsid w:val="00FE5196"/>
    <w:rsid w:val="00FE5A98"/>
    <w:rsid w:val="00FE5D0D"/>
    <w:rsid w:val="00FE6C37"/>
    <w:rsid w:val="00FE73C8"/>
    <w:rsid w:val="00FF05D6"/>
    <w:rsid w:val="00FF0A9D"/>
    <w:rsid w:val="00FF150E"/>
    <w:rsid w:val="00FF239C"/>
    <w:rsid w:val="00FF250D"/>
    <w:rsid w:val="00FF2F90"/>
    <w:rsid w:val="00FF3024"/>
    <w:rsid w:val="00FF332B"/>
    <w:rsid w:val="00FF4228"/>
    <w:rsid w:val="00FF4323"/>
    <w:rsid w:val="00FF472C"/>
    <w:rsid w:val="00FF472D"/>
    <w:rsid w:val="00FF4E81"/>
    <w:rsid w:val="00FF503A"/>
    <w:rsid w:val="00FF5194"/>
    <w:rsid w:val="00FF56A7"/>
    <w:rsid w:val="00FF5EC1"/>
    <w:rsid w:val="00FF6A7C"/>
    <w:rsid w:val="00FF7E77"/>
    <w:rsid w:val="00FF7E95"/>
    <w:rsid w:val="040D4CAB"/>
    <w:rsid w:val="045A54B0"/>
    <w:rsid w:val="08317052"/>
    <w:rsid w:val="0A3EA22D"/>
    <w:rsid w:val="0CC96323"/>
    <w:rsid w:val="0D8C1C29"/>
    <w:rsid w:val="0E8C93DD"/>
    <w:rsid w:val="0F5F6BF3"/>
    <w:rsid w:val="11F71E1C"/>
    <w:rsid w:val="12787DFB"/>
    <w:rsid w:val="133194E3"/>
    <w:rsid w:val="171C07EC"/>
    <w:rsid w:val="228CF95E"/>
    <w:rsid w:val="242E1C5A"/>
    <w:rsid w:val="29F24B9B"/>
    <w:rsid w:val="2A043404"/>
    <w:rsid w:val="31308CA7"/>
    <w:rsid w:val="364EE805"/>
    <w:rsid w:val="3A6DBEB4"/>
    <w:rsid w:val="3C2307A9"/>
    <w:rsid w:val="3DE7F23E"/>
    <w:rsid w:val="3E0AC172"/>
    <w:rsid w:val="3EF061F0"/>
    <w:rsid w:val="41CF07D2"/>
    <w:rsid w:val="44246030"/>
    <w:rsid w:val="4589C3D0"/>
    <w:rsid w:val="463165F9"/>
    <w:rsid w:val="47503516"/>
    <w:rsid w:val="493B4DC8"/>
    <w:rsid w:val="49D0749D"/>
    <w:rsid w:val="4A0652F4"/>
    <w:rsid w:val="4ADDC005"/>
    <w:rsid w:val="4BF46B96"/>
    <w:rsid w:val="4C19A276"/>
    <w:rsid w:val="51609622"/>
    <w:rsid w:val="5174CC1D"/>
    <w:rsid w:val="5605D6A8"/>
    <w:rsid w:val="5665BB92"/>
    <w:rsid w:val="567BC31A"/>
    <w:rsid w:val="58A6A0BE"/>
    <w:rsid w:val="5A4F3C9B"/>
    <w:rsid w:val="5EA50C7A"/>
    <w:rsid w:val="6304AC75"/>
    <w:rsid w:val="645E8C15"/>
    <w:rsid w:val="64A8765B"/>
    <w:rsid w:val="663B3862"/>
    <w:rsid w:val="66C407D8"/>
    <w:rsid w:val="6CD45EE5"/>
    <w:rsid w:val="6D6611C9"/>
    <w:rsid w:val="6E2C7BCC"/>
    <w:rsid w:val="6EDB58CF"/>
    <w:rsid w:val="7011B1E3"/>
    <w:rsid w:val="717AE416"/>
    <w:rsid w:val="71A520B4"/>
    <w:rsid w:val="71E9D739"/>
    <w:rsid w:val="7223ABDD"/>
    <w:rsid w:val="72E04E55"/>
    <w:rsid w:val="74F698C2"/>
    <w:rsid w:val="7FCB97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142CA"/>
  <w15:chartTrackingRefBased/>
  <w15:docId w15:val="{07545129-0463-46CC-B5C6-1E07F66F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D05C2"/>
    <w:rPr>
      <w:rFonts w:ascii="Calibri" w:eastAsia="Calibri" w:hAnsi="Calibri" w:cs="Times New Roman"/>
      <w:lang w:val="et-EE"/>
    </w:rPr>
  </w:style>
  <w:style w:type="paragraph" w:styleId="Pealkiri1">
    <w:name w:val="heading 1"/>
    <w:basedOn w:val="Normaallaad"/>
    <w:next w:val="Normaallaad"/>
    <w:link w:val="Pealkiri1Mrk"/>
    <w:uiPriority w:val="9"/>
    <w:qFormat/>
    <w:rsid w:val="00120D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link w:val="Pealkiri3Mrk"/>
    <w:uiPriority w:val="9"/>
    <w:qFormat/>
    <w:rsid w:val="00FF7E9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4A03D9"/>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Vahedeta">
    <w:name w:val="No Spacing"/>
    <w:uiPriority w:val="1"/>
    <w:qFormat/>
    <w:rsid w:val="004A03D9"/>
    <w:pPr>
      <w:spacing w:after="0" w:line="240" w:lineRule="auto"/>
    </w:pPr>
    <w:rPr>
      <w:rFonts w:ascii="Times New Roman" w:eastAsia="Times New Roman" w:hAnsi="Times New Roman" w:cs="Times New Roman"/>
      <w:noProof/>
      <w:sz w:val="24"/>
      <w:szCs w:val="20"/>
      <w:lang w:val="et-EE"/>
    </w:rPr>
  </w:style>
  <w:style w:type="character" w:styleId="Hperlink">
    <w:name w:val="Hyperlink"/>
    <w:uiPriority w:val="99"/>
    <w:unhideWhenUsed/>
    <w:rsid w:val="004A03D9"/>
    <w:rPr>
      <w:color w:val="0563C1"/>
      <w:u w:val="single"/>
    </w:rPr>
  </w:style>
  <w:style w:type="paragraph" w:styleId="Jalus">
    <w:name w:val="footer"/>
    <w:basedOn w:val="Normaallaad"/>
    <w:link w:val="JalusMrk"/>
    <w:uiPriority w:val="99"/>
    <w:unhideWhenUsed/>
    <w:rsid w:val="004A03D9"/>
    <w:pPr>
      <w:tabs>
        <w:tab w:val="center" w:pos="4536"/>
        <w:tab w:val="right" w:pos="9072"/>
      </w:tabs>
      <w:spacing w:after="0" w:line="240" w:lineRule="auto"/>
    </w:pPr>
  </w:style>
  <w:style w:type="character" w:customStyle="1" w:styleId="JalusMrk">
    <w:name w:val="Jalus Märk"/>
    <w:basedOn w:val="Liguvaikefont"/>
    <w:link w:val="Jalus"/>
    <w:uiPriority w:val="99"/>
    <w:rsid w:val="004A03D9"/>
    <w:rPr>
      <w:rFonts w:ascii="Calibri" w:eastAsia="Calibri" w:hAnsi="Calibri" w:cs="Times New Roman"/>
      <w:lang w:val="et-EE"/>
    </w:rPr>
  </w:style>
  <w:style w:type="paragraph" w:styleId="Loendilik">
    <w:name w:val="List Paragraph"/>
    <w:basedOn w:val="Normaallaad"/>
    <w:uiPriority w:val="34"/>
    <w:qFormat/>
    <w:rsid w:val="00AB4BEC"/>
    <w:pPr>
      <w:spacing w:after="0" w:line="240" w:lineRule="auto"/>
      <w:ind w:left="720"/>
    </w:pPr>
    <w:rPr>
      <w:rFonts w:eastAsiaTheme="minorHAnsi" w:cs="Calibri"/>
    </w:rPr>
  </w:style>
  <w:style w:type="character" w:customStyle="1" w:styleId="Pealkiri3Mrk">
    <w:name w:val="Pealkiri 3 Märk"/>
    <w:basedOn w:val="Liguvaikefont"/>
    <w:link w:val="Pealkiri3"/>
    <w:uiPriority w:val="9"/>
    <w:rsid w:val="00FF7E95"/>
    <w:rPr>
      <w:rFonts w:ascii="Times New Roman" w:eastAsia="Times New Roman" w:hAnsi="Times New Roman" w:cs="Times New Roman"/>
      <w:b/>
      <w:bCs/>
      <w:sz w:val="27"/>
      <w:szCs w:val="27"/>
    </w:rPr>
  </w:style>
  <w:style w:type="character" w:styleId="Tugev">
    <w:name w:val="Strong"/>
    <w:basedOn w:val="Liguvaikefont"/>
    <w:uiPriority w:val="22"/>
    <w:qFormat/>
    <w:rsid w:val="00FF7E95"/>
    <w:rPr>
      <w:b/>
      <w:bCs/>
    </w:rPr>
  </w:style>
  <w:style w:type="paragraph" w:styleId="Normaallaadveeb">
    <w:name w:val="Normal (Web)"/>
    <w:basedOn w:val="Normaallaad"/>
    <w:uiPriority w:val="99"/>
    <w:semiHidden/>
    <w:unhideWhenUsed/>
    <w:rsid w:val="00FF7E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ink">
    <w:name w:val="link"/>
    <w:basedOn w:val="Liguvaikefont"/>
    <w:rsid w:val="00382F01"/>
  </w:style>
  <w:style w:type="character" w:styleId="Kommentaariviide">
    <w:name w:val="annotation reference"/>
    <w:basedOn w:val="Liguvaikefont"/>
    <w:uiPriority w:val="99"/>
    <w:unhideWhenUsed/>
    <w:rsid w:val="009E369A"/>
    <w:rPr>
      <w:sz w:val="16"/>
      <w:szCs w:val="16"/>
    </w:rPr>
  </w:style>
  <w:style w:type="paragraph" w:styleId="Kommentaaritekst">
    <w:name w:val="annotation text"/>
    <w:basedOn w:val="Normaallaad"/>
    <w:link w:val="KommentaaritekstMrk"/>
    <w:uiPriority w:val="99"/>
    <w:unhideWhenUsed/>
    <w:rsid w:val="009E369A"/>
    <w:pPr>
      <w:spacing w:after="0" w:line="240" w:lineRule="auto"/>
      <w:jc w:val="both"/>
    </w:pPr>
    <w:rPr>
      <w:rFonts w:ascii="Times New Roman" w:eastAsia="Times New Roman" w:hAnsi="Times New Roman"/>
      <w:sz w:val="20"/>
      <w:szCs w:val="20"/>
    </w:rPr>
  </w:style>
  <w:style w:type="character" w:customStyle="1" w:styleId="KommentaaritekstMrk">
    <w:name w:val="Kommentaari tekst Märk"/>
    <w:basedOn w:val="Liguvaikefont"/>
    <w:link w:val="Kommentaaritekst"/>
    <w:uiPriority w:val="99"/>
    <w:rsid w:val="009E369A"/>
    <w:rPr>
      <w:rFonts w:ascii="Times New Roman" w:eastAsia="Times New Roman" w:hAnsi="Times New Roman" w:cs="Times New Roman"/>
      <w:sz w:val="20"/>
      <w:szCs w:val="20"/>
      <w:lang w:val="et-EE"/>
    </w:rPr>
  </w:style>
  <w:style w:type="paragraph" w:styleId="Jutumullitekst">
    <w:name w:val="Balloon Text"/>
    <w:basedOn w:val="Normaallaad"/>
    <w:link w:val="JutumullitekstMrk"/>
    <w:uiPriority w:val="99"/>
    <w:semiHidden/>
    <w:unhideWhenUsed/>
    <w:rsid w:val="009E369A"/>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E369A"/>
    <w:rPr>
      <w:rFonts w:ascii="Segoe UI" w:eastAsia="Calibri" w:hAnsi="Segoe UI" w:cs="Segoe UI"/>
      <w:sz w:val="18"/>
      <w:szCs w:val="18"/>
      <w:lang w:val="et-EE"/>
    </w:rPr>
  </w:style>
  <w:style w:type="paragraph" w:styleId="Kommentaariteema">
    <w:name w:val="annotation subject"/>
    <w:basedOn w:val="Kommentaaritekst"/>
    <w:next w:val="Kommentaaritekst"/>
    <w:link w:val="KommentaariteemaMrk"/>
    <w:uiPriority w:val="99"/>
    <w:semiHidden/>
    <w:unhideWhenUsed/>
    <w:rsid w:val="00DC5DA1"/>
    <w:pPr>
      <w:spacing w:after="160"/>
      <w:jc w:val="left"/>
    </w:pPr>
    <w:rPr>
      <w:rFonts w:ascii="Calibri" w:eastAsia="Calibri" w:hAnsi="Calibri"/>
      <w:b/>
      <w:bCs/>
    </w:rPr>
  </w:style>
  <w:style w:type="character" w:customStyle="1" w:styleId="KommentaariteemaMrk">
    <w:name w:val="Kommentaari teema Märk"/>
    <w:basedOn w:val="KommentaaritekstMrk"/>
    <w:link w:val="Kommentaariteema"/>
    <w:uiPriority w:val="99"/>
    <w:semiHidden/>
    <w:rsid w:val="00DC5DA1"/>
    <w:rPr>
      <w:rFonts w:ascii="Calibri" w:eastAsia="Calibri" w:hAnsi="Calibri" w:cs="Times New Roman"/>
      <w:b/>
      <w:bCs/>
      <w:sz w:val="20"/>
      <w:szCs w:val="20"/>
      <w:lang w:val="et-EE"/>
    </w:rPr>
  </w:style>
  <w:style w:type="character" w:customStyle="1" w:styleId="tyhik">
    <w:name w:val="tyhik"/>
    <w:basedOn w:val="Liguvaikefont"/>
    <w:rsid w:val="00425351"/>
  </w:style>
  <w:style w:type="paragraph" w:styleId="Pis">
    <w:name w:val="header"/>
    <w:basedOn w:val="Normaallaad"/>
    <w:link w:val="PisMrk"/>
    <w:uiPriority w:val="99"/>
    <w:rsid w:val="006D6B29"/>
    <w:pPr>
      <w:tabs>
        <w:tab w:val="center" w:pos="4153"/>
        <w:tab w:val="right" w:pos="8306"/>
      </w:tabs>
      <w:spacing w:after="0" w:line="240" w:lineRule="auto"/>
    </w:pPr>
    <w:rPr>
      <w:rFonts w:ascii="Times New Roman" w:eastAsia="Times New Roman" w:hAnsi="Times New Roman"/>
      <w:sz w:val="20"/>
      <w:szCs w:val="20"/>
    </w:rPr>
  </w:style>
  <w:style w:type="character" w:customStyle="1" w:styleId="PisMrk">
    <w:name w:val="Päis Märk"/>
    <w:basedOn w:val="Liguvaikefont"/>
    <w:link w:val="Pis"/>
    <w:uiPriority w:val="99"/>
    <w:rsid w:val="006D6B29"/>
    <w:rPr>
      <w:rFonts w:ascii="Times New Roman" w:eastAsia="Times New Roman" w:hAnsi="Times New Roman" w:cs="Times New Roman"/>
      <w:sz w:val="20"/>
      <w:szCs w:val="20"/>
      <w:lang w:val="et-EE"/>
    </w:rPr>
  </w:style>
  <w:style w:type="paragraph" w:styleId="Allmrkusetekst">
    <w:name w:val="footnote text"/>
    <w:basedOn w:val="Normaallaad"/>
    <w:link w:val="AllmrkusetekstMrk"/>
    <w:uiPriority w:val="99"/>
    <w:semiHidden/>
    <w:unhideWhenUsed/>
    <w:rsid w:val="000562AF"/>
    <w:pPr>
      <w:spacing w:after="0" w:line="240" w:lineRule="auto"/>
    </w:pPr>
    <w:rPr>
      <w:rFonts w:asciiTheme="minorHAnsi" w:eastAsiaTheme="minorHAnsi" w:hAnsiTheme="minorHAnsi" w:cstheme="minorBidi"/>
      <w:sz w:val="20"/>
      <w:szCs w:val="20"/>
    </w:rPr>
  </w:style>
  <w:style w:type="character" w:customStyle="1" w:styleId="AllmrkusetekstMrk">
    <w:name w:val="Allmärkuse tekst Märk"/>
    <w:basedOn w:val="Liguvaikefont"/>
    <w:link w:val="Allmrkusetekst"/>
    <w:uiPriority w:val="99"/>
    <w:semiHidden/>
    <w:rsid w:val="000562AF"/>
    <w:rPr>
      <w:sz w:val="20"/>
      <w:szCs w:val="20"/>
      <w:lang w:val="et-EE"/>
    </w:rPr>
  </w:style>
  <w:style w:type="character" w:styleId="Allmrkuseviide">
    <w:name w:val="footnote reference"/>
    <w:basedOn w:val="Liguvaikefont"/>
    <w:uiPriority w:val="99"/>
    <w:semiHidden/>
    <w:unhideWhenUsed/>
    <w:rsid w:val="000562AF"/>
    <w:rPr>
      <w:vertAlign w:val="superscript"/>
    </w:rPr>
  </w:style>
  <w:style w:type="paragraph" w:styleId="Redaktsioon">
    <w:name w:val="Revision"/>
    <w:hidden/>
    <w:uiPriority w:val="99"/>
    <w:semiHidden/>
    <w:rsid w:val="001E0497"/>
    <w:pPr>
      <w:spacing w:after="0" w:line="240" w:lineRule="auto"/>
    </w:pPr>
    <w:rPr>
      <w:rFonts w:ascii="Calibri" w:eastAsia="Calibri" w:hAnsi="Calibri" w:cs="Times New Roman"/>
      <w:lang w:val="et-EE"/>
    </w:rPr>
  </w:style>
  <w:style w:type="character" w:styleId="Klastatudhperlink">
    <w:name w:val="FollowedHyperlink"/>
    <w:basedOn w:val="Liguvaikefont"/>
    <w:uiPriority w:val="99"/>
    <w:semiHidden/>
    <w:unhideWhenUsed/>
    <w:rsid w:val="00F81514"/>
    <w:rPr>
      <w:color w:val="954F72" w:themeColor="followedHyperlink"/>
      <w:u w:val="single"/>
    </w:rPr>
  </w:style>
  <w:style w:type="character" w:styleId="Lahendamatamainimine">
    <w:name w:val="Unresolved Mention"/>
    <w:basedOn w:val="Liguvaikefont"/>
    <w:uiPriority w:val="99"/>
    <w:semiHidden/>
    <w:unhideWhenUsed/>
    <w:rsid w:val="00B847DD"/>
    <w:rPr>
      <w:color w:val="605E5C"/>
      <w:shd w:val="clear" w:color="auto" w:fill="E1DFDD"/>
    </w:rPr>
  </w:style>
  <w:style w:type="character" w:customStyle="1" w:styleId="Pealkiri1Mrk">
    <w:name w:val="Pealkiri 1 Märk"/>
    <w:basedOn w:val="Liguvaikefont"/>
    <w:link w:val="Pealkiri1"/>
    <w:uiPriority w:val="9"/>
    <w:rsid w:val="00120D91"/>
    <w:rPr>
      <w:rFonts w:asciiTheme="majorHAnsi" w:eastAsiaTheme="majorEastAsia" w:hAnsiTheme="majorHAnsi" w:cstheme="majorBidi"/>
      <w:color w:val="2E74B5" w:themeColor="accent1" w:themeShade="BF"/>
      <w:sz w:val="32"/>
      <w:szCs w:val="32"/>
      <w:lang w:val="et-EE"/>
    </w:rPr>
  </w:style>
  <w:style w:type="character" w:styleId="Mainimine">
    <w:name w:val="Mention"/>
    <w:basedOn w:val="Liguvaikefont"/>
    <w:uiPriority w:val="99"/>
    <w:unhideWhenUsed/>
    <w:rsid w:val="00274C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3511">
      <w:bodyDiv w:val="1"/>
      <w:marLeft w:val="0"/>
      <w:marRight w:val="0"/>
      <w:marTop w:val="0"/>
      <w:marBottom w:val="0"/>
      <w:divBdr>
        <w:top w:val="none" w:sz="0" w:space="0" w:color="auto"/>
        <w:left w:val="none" w:sz="0" w:space="0" w:color="auto"/>
        <w:bottom w:val="none" w:sz="0" w:space="0" w:color="auto"/>
        <w:right w:val="none" w:sz="0" w:space="0" w:color="auto"/>
      </w:divBdr>
    </w:div>
    <w:div w:id="40175879">
      <w:bodyDiv w:val="1"/>
      <w:marLeft w:val="0"/>
      <w:marRight w:val="0"/>
      <w:marTop w:val="0"/>
      <w:marBottom w:val="0"/>
      <w:divBdr>
        <w:top w:val="none" w:sz="0" w:space="0" w:color="auto"/>
        <w:left w:val="none" w:sz="0" w:space="0" w:color="auto"/>
        <w:bottom w:val="none" w:sz="0" w:space="0" w:color="auto"/>
        <w:right w:val="none" w:sz="0" w:space="0" w:color="auto"/>
      </w:divBdr>
    </w:div>
    <w:div w:id="45958924">
      <w:bodyDiv w:val="1"/>
      <w:marLeft w:val="0"/>
      <w:marRight w:val="0"/>
      <w:marTop w:val="0"/>
      <w:marBottom w:val="0"/>
      <w:divBdr>
        <w:top w:val="none" w:sz="0" w:space="0" w:color="auto"/>
        <w:left w:val="none" w:sz="0" w:space="0" w:color="auto"/>
        <w:bottom w:val="none" w:sz="0" w:space="0" w:color="auto"/>
        <w:right w:val="none" w:sz="0" w:space="0" w:color="auto"/>
      </w:divBdr>
    </w:div>
    <w:div w:id="84229113">
      <w:bodyDiv w:val="1"/>
      <w:marLeft w:val="0"/>
      <w:marRight w:val="0"/>
      <w:marTop w:val="0"/>
      <w:marBottom w:val="0"/>
      <w:divBdr>
        <w:top w:val="none" w:sz="0" w:space="0" w:color="auto"/>
        <w:left w:val="none" w:sz="0" w:space="0" w:color="auto"/>
        <w:bottom w:val="none" w:sz="0" w:space="0" w:color="auto"/>
        <w:right w:val="none" w:sz="0" w:space="0" w:color="auto"/>
      </w:divBdr>
    </w:div>
    <w:div w:id="92213653">
      <w:bodyDiv w:val="1"/>
      <w:marLeft w:val="0"/>
      <w:marRight w:val="0"/>
      <w:marTop w:val="0"/>
      <w:marBottom w:val="0"/>
      <w:divBdr>
        <w:top w:val="none" w:sz="0" w:space="0" w:color="auto"/>
        <w:left w:val="none" w:sz="0" w:space="0" w:color="auto"/>
        <w:bottom w:val="none" w:sz="0" w:space="0" w:color="auto"/>
        <w:right w:val="none" w:sz="0" w:space="0" w:color="auto"/>
      </w:divBdr>
    </w:div>
    <w:div w:id="100690047">
      <w:bodyDiv w:val="1"/>
      <w:marLeft w:val="0"/>
      <w:marRight w:val="0"/>
      <w:marTop w:val="0"/>
      <w:marBottom w:val="0"/>
      <w:divBdr>
        <w:top w:val="none" w:sz="0" w:space="0" w:color="auto"/>
        <w:left w:val="none" w:sz="0" w:space="0" w:color="auto"/>
        <w:bottom w:val="none" w:sz="0" w:space="0" w:color="auto"/>
        <w:right w:val="none" w:sz="0" w:space="0" w:color="auto"/>
      </w:divBdr>
    </w:div>
    <w:div w:id="133448871">
      <w:bodyDiv w:val="1"/>
      <w:marLeft w:val="0"/>
      <w:marRight w:val="0"/>
      <w:marTop w:val="0"/>
      <w:marBottom w:val="0"/>
      <w:divBdr>
        <w:top w:val="none" w:sz="0" w:space="0" w:color="auto"/>
        <w:left w:val="none" w:sz="0" w:space="0" w:color="auto"/>
        <w:bottom w:val="none" w:sz="0" w:space="0" w:color="auto"/>
        <w:right w:val="none" w:sz="0" w:space="0" w:color="auto"/>
      </w:divBdr>
    </w:div>
    <w:div w:id="134107229">
      <w:bodyDiv w:val="1"/>
      <w:marLeft w:val="0"/>
      <w:marRight w:val="0"/>
      <w:marTop w:val="0"/>
      <w:marBottom w:val="0"/>
      <w:divBdr>
        <w:top w:val="none" w:sz="0" w:space="0" w:color="auto"/>
        <w:left w:val="none" w:sz="0" w:space="0" w:color="auto"/>
        <w:bottom w:val="none" w:sz="0" w:space="0" w:color="auto"/>
        <w:right w:val="none" w:sz="0" w:space="0" w:color="auto"/>
      </w:divBdr>
    </w:div>
    <w:div w:id="150603624">
      <w:bodyDiv w:val="1"/>
      <w:marLeft w:val="0"/>
      <w:marRight w:val="0"/>
      <w:marTop w:val="0"/>
      <w:marBottom w:val="0"/>
      <w:divBdr>
        <w:top w:val="none" w:sz="0" w:space="0" w:color="auto"/>
        <w:left w:val="none" w:sz="0" w:space="0" w:color="auto"/>
        <w:bottom w:val="none" w:sz="0" w:space="0" w:color="auto"/>
        <w:right w:val="none" w:sz="0" w:space="0" w:color="auto"/>
      </w:divBdr>
    </w:div>
    <w:div w:id="171647272">
      <w:bodyDiv w:val="1"/>
      <w:marLeft w:val="0"/>
      <w:marRight w:val="0"/>
      <w:marTop w:val="0"/>
      <w:marBottom w:val="0"/>
      <w:divBdr>
        <w:top w:val="none" w:sz="0" w:space="0" w:color="auto"/>
        <w:left w:val="none" w:sz="0" w:space="0" w:color="auto"/>
        <w:bottom w:val="none" w:sz="0" w:space="0" w:color="auto"/>
        <w:right w:val="none" w:sz="0" w:space="0" w:color="auto"/>
      </w:divBdr>
    </w:div>
    <w:div w:id="178666639">
      <w:bodyDiv w:val="1"/>
      <w:marLeft w:val="0"/>
      <w:marRight w:val="0"/>
      <w:marTop w:val="0"/>
      <w:marBottom w:val="0"/>
      <w:divBdr>
        <w:top w:val="none" w:sz="0" w:space="0" w:color="auto"/>
        <w:left w:val="none" w:sz="0" w:space="0" w:color="auto"/>
        <w:bottom w:val="none" w:sz="0" w:space="0" w:color="auto"/>
        <w:right w:val="none" w:sz="0" w:space="0" w:color="auto"/>
      </w:divBdr>
    </w:div>
    <w:div w:id="241842839">
      <w:bodyDiv w:val="1"/>
      <w:marLeft w:val="0"/>
      <w:marRight w:val="0"/>
      <w:marTop w:val="0"/>
      <w:marBottom w:val="0"/>
      <w:divBdr>
        <w:top w:val="none" w:sz="0" w:space="0" w:color="auto"/>
        <w:left w:val="none" w:sz="0" w:space="0" w:color="auto"/>
        <w:bottom w:val="none" w:sz="0" w:space="0" w:color="auto"/>
        <w:right w:val="none" w:sz="0" w:space="0" w:color="auto"/>
      </w:divBdr>
    </w:div>
    <w:div w:id="380448455">
      <w:bodyDiv w:val="1"/>
      <w:marLeft w:val="0"/>
      <w:marRight w:val="0"/>
      <w:marTop w:val="0"/>
      <w:marBottom w:val="0"/>
      <w:divBdr>
        <w:top w:val="none" w:sz="0" w:space="0" w:color="auto"/>
        <w:left w:val="none" w:sz="0" w:space="0" w:color="auto"/>
        <w:bottom w:val="none" w:sz="0" w:space="0" w:color="auto"/>
        <w:right w:val="none" w:sz="0" w:space="0" w:color="auto"/>
      </w:divBdr>
    </w:div>
    <w:div w:id="404035367">
      <w:bodyDiv w:val="1"/>
      <w:marLeft w:val="0"/>
      <w:marRight w:val="0"/>
      <w:marTop w:val="0"/>
      <w:marBottom w:val="0"/>
      <w:divBdr>
        <w:top w:val="none" w:sz="0" w:space="0" w:color="auto"/>
        <w:left w:val="none" w:sz="0" w:space="0" w:color="auto"/>
        <w:bottom w:val="none" w:sz="0" w:space="0" w:color="auto"/>
        <w:right w:val="none" w:sz="0" w:space="0" w:color="auto"/>
      </w:divBdr>
      <w:divsChild>
        <w:div w:id="1813985922">
          <w:marLeft w:val="0"/>
          <w:marRight w:val="0"/>
          <w:marTop w:val="0"/>
          <w:marBottom w:val="0"/>
          <w:divBdr>
            <w:top w:val="none" w:sz="0" w:space="0" w:color="auto"/>
            <w:left w:val="none" w:sz="0" w:space="0" w:color="auto"/>
            <w:bottom w:val="none" w:sz="0" w:space="0" w:color="auto"/>
            <w:right w:val="none" w:sz="0" w:space="0" w:color="auto"/>
          </w:divBdr>
          <w:divsChild>
            <w:div w:id="1488205911">
              <w:marLeft w:val="0"/>
              <w:marRight w:val="0"/>
              <w:marTop w:val="0"/>
              <w:marBottom w:val="0"/>
              <w:divBdr>
                <w:top w:val="none" w:sz="0" w:space="0" w:color="auto"/>
                <w:left w:val="none" w:sz="0" w:space="0" w:color="auto"/>
                <w:bottom w:val="none" w:sz="0" w:space="0" w:color="auto"/>
                <w:right w:val="none" w:sz="0" w:space="0" w:color="auto"/>
              </w:divBdr>
              <w:divsChild>
                <w:div w:id="500048267">
                  <w:marLeft w:val="0"/>
                  <w:marRight w:val="0"/>
                  <w:marTop w:val="0"/>
                  <w:marBottom w:val="0"/>
                  <w:divBdr>
                    <w:top w:val="none" w:sz="0" w:space="0" w:color="auto"/>
                    <w:left w:val="none" w:sz="0" w:space="0" w:color="auto"/>
                    <w:bottom w:val="none" w:sz="0" w:space="0" w:color="auto"/>
                    <w:right w:val="none" w:sz="0" w:space="0" w:color="auto"/>
                  </w:divBdr>
                  <w:divsChild>
                    <w:div w:id="1219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867949">
      <w:bodyDiv w:val="1"/>
      <w:marLeft w:val="0"/>
      <w:marRight w:val="0"/>
      <w:marTop w:val="0"/>
      <w:marBottom w:val="0"/>
      <w:divBdr>
        <w:top w:val="none" w:sz="0" w:space="0" w:color="auto"/>
        <w:left w:val="none" w:sz="0" w:space="0" w:color="auto"/>
        <w:bottom w:val="none" w:sz="0" w:space="0" w:color="auto"/>
        <w:right w:val="none" w:sz="0" w:space="0" w:color="auto"/>
      </w:divBdr>
    </w:div>
    <w:div w:id="491800749">
      <w:bodyDiv w:val="1"/>
      <w:marLeft w:val="0"/>
      <w:marRight w:val="0"/>
      <w:marTop w:val="0"/>
      <w:marBottom w:val="0"/>
      <w:divBdr>
        <w:top w:val="none" w:sz="0" w:space="0" w:color="auto"/>
        <w:left w:val="none" w:sz="0" w:space="0" w:color="auto"/>
        <w:bottom w:val="none" w:sz="0" w:space="0" w:color="auto"/>
        <w:right w:val="none" w:sz="0" w:space="0" w:color="auto"/>
      </w:divBdr>
    </w:div>
    <w:div w:id="493495363">
      <w:bodyDiv w:val="1"/>
      <w:marLeft w:val="0"/>
      <w:marRight w:val="0"/>
      <w:marTop w:val="0"/>
      <w:marBottom w:val="0"/>
      <w:divBdr>
        <w:top w:val="none" w:sz="0" w:space="0" w:color="auto"/>
        <w:left w:val="none" w:sz="0" w:space="0" w:color="auto"/>
        <w:bottom w:val="none" w:sz="0" w:space="0" w:color="auto"/>
        <w:right w:val="none" w:sz="0" w:space="0" w:color="auto"/>
      </w:divBdr>
    </w:div>
    <w:div w:id="513419984">
      <w:bodyDiv w:val="1"/>
      <w:marLeft w:val="0"/>
      <w:marRight w:val="0"/>
      <w:marTop w:val="0"/>
      <w:marBottom w:val="0"/>
      <w:divBdr>
        <w:top w:val="none" w:sz="0" w:space="0" w:color="auto"/>
        <w:left w:val="none" w:sz="0" w:space="0" w:color="auto"/>
        <w:bottom w:val="none" w:sz="0" w:space="0" w:color="auto"/>
        <w:right w:val="none" w:sz="0" w:space="0" w:color="auto"/>
      </w:divBdr>
    </w:div>
    <w:div w:id="592324515">
      <w:bodyDiv w:val="1"/>
      <w:marLeft w:val="0"/>
      <w:marRight w:val="0"/>
      <w:marTop w:val="0"/>
      <w:marBottom w:val="0"/>
      <w:divBdr>
        <w:top w:val="none" w:sz="0" w:space="0" w:color="auto"/>
        <w:left w:val="none" w:sz="0" w:space="0" w:color="auto"/>
        <w:bottom w:val="none" w:sz="0" w:space="0" w:color="auto"/>
        <w:right w:val="none" w:sz="0" w:space="0" w:color="auto"/>
      </w:divBdr>
    </w:div>
    <w:div w:id="637034221">
      <w:bodyDiv w:val="1"/>
      <w:marLeft w:val="0"/>
      <w:marRight w:val="0"/>
      <w:marTop w:val="0"/>
      <w:marBottom w:val="0"/>
      <w:divBdr>
        <w:top w:val="none" w:sz="0" w:space="0" w:color="auto"/>
        <w:left w:val="none" w:sz="0" w:space="0" w:color="auto"/>
        <w:bottom w:val="none" w:sz="0" w:space="0" w:color="auto"/>
        <w:right w:val="none" w:sz="0" w:space="0" w:color="auto"/>
      </w:divBdr>
    </w:div>
    <w:div w:id="638803049">
      <w:bodyDiv w:val="1"/>
      <w:marLeft w:val="0"/>
      <w:marRight w:val="0"/>
      <w:marTop w:val="0"/>
      <w:marBottom w:val="0"/>
      <w:divBdr>
        <w:top w:val="none" w:sz="0" w:space="0" w:color="auto"/>
        <w:left w:val="none" w:sz="0" w:space="0" w:color="auto"/>
        <w:bottom w:val="none" w:sz="0" w:space="0" w:color="auto"/>
        <w:right w:val="none" w:sz="0" w:space="0" w:color="auto"/>
      </w:divBdr>
    </w:div>
    <w:div w:id="648023934">
      <w:bodyDiv w:val="1"/>
      <w:marLeft w:val="0"/>
      <w:marRight w:val="0"/>
      <w:marTop w:val="0"/>
      <w:marBottom w:val="0"/>
      <w:divBdr>
        <w:top w:val="none" w:sz="0" w:space="0" w:color="auto"/>
        <w:left w:val="none" w:sz="0" w:space="0" w:color="auto"/>
        <w:bottom w:val="none" w:sz="0" w:space="0" w:color="auto"/>
        <w:right w:val="none" w:sz="0" w:space="0" w:color="auto"/>
      </w:divBdr>
    </w:div>
    <w:div w:id="648636166">
      <w:bodyDiv w:val="1"/>
      <w:marLeft w:val="0"/>
      <w:marRight w:val="0"/>
      <w:marTop w:val="0"/>
      <w:marBottom w:val="0"/>
      <w:divBdr>
        <w:top w:val="none" w:sz="0" w:space="0" w:color="auto"/>
        <w:left w:val="none" w:sz="0" w:space="0" w:color="auto"/>
        <w:bottom w:val="none" w:sz="0" w:space="0" w:color="auto"/>
        <w:right w:val="none" w:sz="0" w:space="0" w:color="auto"/>
      </w:divBdr>
    </w:div>
    <w:div w:id="719285068">
      <w:bodyDiv w:val="1"/>
      <w:marLeft w:val="0"/>
      <w:marRight w:val="0"/>
      <w:marTop w:val="0"/>
      <w:marBottom w:val="0"/>
      <w:divBdr>
        <w:top w:val="none" w:sz="0" w:space="0" w:color="auto"/>
        <w:left w:val="none" w:sz="0" w:space="0" w:color="auto"/>
        <w:bottom w:val="none" w:sz="0" w:space="0" w:color="auto"/>
        <w:right w:val="none" w:sz="0" w:space="0" w:color="auto"/>
      </w:divBdr>
    </w:div>
    <w:div w:id="771903081">
      <w:bodyDiv w:val="1"/>
      <w:marLeft w:val="0"/>
      <w:marRight w:val="0"/>
      <w:marTop w:val="0"/>
      <w:marBottom w:val="0"/>
      <w:divBdr>
        <w:top w:val="none" w:sz="0" w:space="0" w:color="auto"/>
        <w:left w:val="none" w:sz="0" w:space="0" w:color="auto"/>
        <w:bottom w:val="none" w:sz="0" w:space="0" w:color="auto"/>
        <w:right w:val="none" w:sz="0" w:space="0" w:color="auto"/>
      </w:divBdr>
    </w:div>
    <w:div w:id="788813569">
      <w:bodyDiv w:val="1"/>
      <w:marLeft w:val="0"/>
      <w:marRight w:val="0"/>
      <w:marTop w:val="0"/>
      <w:marBottom w:val="0"/>
      <w:divBdr>
        <w:top w:val="none" w:sz="0" w:space="0" w:color="auto"/>
        <w:left w:val="none" w:sz="0" w:space="0" w:color="auto"/>
        <w:bottom w:val="none" w:sz="0" w:space="0" w:color="auto"/>
        <w:right w:val="none" w:sz="0" w:space="0" w:color="auto"/>
      </w:divBdr>
    </w:div>
    <w:div w:id="836844122">
      <w:bodyDiv w:val="1"/>
      <w:marLeft w:val="0"/>
      <w:marRight w:val="0"/>
      <w:marTop w:val="0"/>
      <w:marBottom w:val="0"/>
      <w:divBdr>
        <w:top w:val="none" w:sz="0" w:space="0" w:color="auto"/>
        <w:left w:val="none" w:sz="0" w:space="0" w:color="auto"/>
        <w:bottom w:val="none" w:sz="0" w:space="0" w:color="auto"/>
        <w:right w:val="none" w:sz="0" w:space="0" w:color="auto"/>
      </w:divBdr>
    </w:div>
    <w:div w:id="840513345">
      <w:bodyDiv w:val="1"/>
      <w:marLeft w:val="0"/>
      <w:marRight w:val="0"/>
      <w:marTop w:val="0"/>
      <w:marBottom w:val="0"/>
      <w:divBdr>
        <w:top w:val="none" w:sz="0" w:space="0" w:color="auto"/>
        <w:left w:val="none" w:sz="0" w:space="0" w:color="auto"/>
        <w:bottom w:val="none" w:sz="0" w:space="0" w:color="auto"/>
        <w:right w:val="none" w:sz="0" w:space="0" w:color="auto"/>
      </w:divBdr>
    </w:div>
    <w:div w:id="864290611">
      <w:bodyDiv w:val="1"/>
      <w:marLeft w:val="0"/>
      <w:marRight w:val="0"/>
      <w:marTop w:val="0"/>
      <w:marBottom w:val="0"/>
      <w:divBdr>
        <w:top w:val="none" w:sz="0" w:space="0" w:color="auto"/>
        <w:left w:val="none" w:sz="0" w:space="0" w:color="auto"/>
        <w:bottom w:val="none" w:sz="0" w:space="0" w:color="auto"/>
        <w:right w:val="none" w:sz="0" w:space="0" w:color="auto"/>
      </w:divBdr>
    </w:div>
    <w:div w:id="917714874">
      <w:bodyDiv w:val="1"/>
      <w:marLeft w:val="0"/>
      <w:marRight w:val="0"/>
      <w:marTop w:val="0"/>
      <w:marBottom w:val="0"/>
      <w:divBdr>
        <w:top w:val="none" w:sz="0" w:space="0" w:color="auto"/>
        <w:left w:val="none" w:sz="0" w:space="0" w:color="auto"/>
        <w:bottom w:val="none" w:sz="0" w:space="0" w:color="auto"/>
        <w:right w:val="none" w:sz="0" w:space="0" w:color="auto"/>
      </w:divBdr>
    </w:div>
    <w:div w:id="941106174">
      <w:bodyDiv w:val="1"/>
      <w:marLeft w:val="0"/>
      <w:marRight w:val="0"/>
      <w:marTop w:val="0"/>
      <w:marBottom w:val="0"/>
      <w:divBdr>
        <w:top w:val="none" w:sz="0" w:space="0" w:color="auto"/>
        <w:left w:val="none" w:sz="0" w:space="0" w:color="auto"/>
        <w:bottom w:val="none" w:sz="0" w:space="0" w:color="auto"/>
        <w:right w:val="none" w:sz="0" w:space="0" w:color="auto"/>
      </w:divBdr>
    </w:div>
    <w:div w:id="960495952">
      <w:bodyDiv w:val="1"/>
      <w:marLeft w:val="0"/>
      <w:marRight w:val="0"/>
      <w:marTop w:val="0"/>
      <w:marBottom w:val="0"/>
      <w:divBdr>
        <w:top w:val="none" w:sz="0" w:space="0" w:color="auto"/>
        <w:left w:val="none" w:sz="0" w:space="0" w:color="auto"/>
        <w:bottom w:val="none" w:sz="0" w:space="0" w:color="auto"/>
        <w:right w:val="none" w:sz="0" w:space="0" w:color="auto"/>
      </w:divBdr>
    </w:div>
    <w:div w:id="974682416">
      <w:bodyDiv w:val="1"/>
      <w:marLeft w:val="0"/>
      <w:marRight w:val="0"/>
      <w:marTop w:val="0"/>
      <w:marBottom w:val="0"/>
      <w:divBdr>
        <w:top w:val="none" w:sz="0" w:space="0" w:color="auto"/>
        <w:left w:val="none" w:sz="0" w:space="0" w:color="auto"/>
        <w:bottom w:val="none" w:sz="0" w:space="0" w:color="auto"/>
        <w:right w:val="none" w:sz="0" w:space="0" w:color="auto"/>
      </w:divBdr>
    </w:div>
    <w:div w:id="997997351">
      <w:bodyDiv w:val="1"/>
      <w:marLeft w:val="0"/>
      <w:marRight w:val="0"/>
      <w:marTop w:val="0"/>
      <w:marBottom w:val="0"/>
      <w:divBdr>
        <w:top w:val="none" w:sz="0" w:space="0" w:color="auto"/>
        <w:left w:val="none" w:sz="0" w:space="0" w:color="auto"/>
        <w:bottom w:val="none" w:sz="0" w:space="0" w:color="auto"/>
        <w:right w:val="none" w:sz="0" w:space="0" w:color="auto"/>
      </w:divBdr>
    </w:div>
    <w:div w:id="1029994513">
      <w:bodyDiv w:val="1"/>
      <w:marLeft w:val="0"/>
      <w:marRight w:val="0"/>
      <w:marTop w:val="0"/>
      <w:marBottom w:val="0"/>
      <w:divBdr>
        <w:top w:val="none" w:sz="0" w:space="0" w:color="auto"/>
        <w:left w:val="none" w:sz="0" w:space="0" w:color="auto"/>
        <w:bottom w:val="none" w:sz="0" w:space="0" w:color="auto"/>
        <w:right w:val="none" w:sz="0" w:space="0" w:color="auto"/>
      </w:divBdr>
    </w:div>
    <w:div w:id="1059477088">
      <w:bodyDiv w:val="1"/>
      <w:marLeft w:val="0"/>
      <w:marRight w:val="0"/>
      <w:marTop w:val="0"/>
      <w:marBottom w:val="0"/>
      <w:divBdr>
        <w:top w:val="none" w:sz="0" w:space="0" w:color="auto"/>
        <w:left w:val="none" w:sz="0" w:space="0" w:color="auto"/>
        <w:bottom w:val="none" w:sz="0" w:space="0" w:color="auto"/>
        <w:right w:val="none" w:sz="0" w:space="0" w:color="auto"/>
      </w:divBdr>
    </w:div>
    <w:div w:id="1121994455">
      <w:bodyDiv w:val="1"/>
      <w:marLeft w:val="0"/>
      <w:marRight w:val="0"/>
      <w:marTop w:val="0"/>
      <w:marBottom w:val="0"/>
      <w:divBdr>
        <w:top w:val="none" w:sz="0" w:space="0" w:color="auto"/>
        <w:left w:val="none" w:sz="0" w:space="0" w:color="auto"/>
        <w:bottom w:val="none" w:sz="0" w:space="0" w:color="auto"/>
        <w:right w:val="none" w:sz="0" w:space="0" w:color="auto"/>
      </w:divBdr>
    </w:div>
    <w:div w:id="1145704335">
      <w:bodyDiv w:val="1"/>
      <w:marLeft w:val="0"/>
      <w:marRight w:val="0"/>
      <w:marTop w:val="0"/>
      <w:marBottom w:val="0"/>
      <w:divBdr>
        <w:top w:val="none" w:sz="0" w:space="0" w:color="auto"/>
        <w:left w:val="none" w:sz="0" w:space="0" w:color="auto"/>
        <w:bottom w:val="none" w:sz="0" w:space="0" w:color="auto"/>
        <w:right w:val="none" w:sz="0" w:space="0" w:color="auto"/>
      </w:divBdr>
    </w:div>
    <w:div w:id="1177425258">
      <w:bodyDiv w:val="1"/>
      <w:marLeft w:val="0"/>
      <w:marRight w:val="0"/>
      <w:marTop w:val="0"/>
      <w:marBottom w:val="0"/>
      <w:divBdr>
        <w:top w:val="none" w:sz="0" w:space="0" w:color="auto"/>
        <w:left w:val="none" w:sz="0" w:space="0" w:color="auto"/>
        <w:bottom w:val="none" w:sz="0" w:space="0" w:color="auto"/>
        <w:right w:val="none" w:sz="0" w:space="0" w:color="auto"/>
      </w:divBdr>
    </w:div>
    <w:div w:id="1187717949">
      <w:bodyDiv w:val="1"/>
      <w:marLeft w:val="0"/>
      <w:marRight w:val="0"/>
      <w:marTop w:val="0"/>
      <w:marBottom w:val="0"/>
      <w:divBdr>
        <w:top w:val="none" w:sz="0" w:space="0" w:color="auto"/>
        <w:left w:val="none" w:sz="0" w:space="0" w:color="auto"/>
        <w:bottom w:val="none" w:sz="0" w:space="0" w:color="auto"/>
        <w:right w:val="none" w:sz="0" w:space="0" w:color="auto"/>
      </w:divBdr>
    </w:div>
    <w:div w:id="1213077678">
      <w:bodyDiv w:val="1"/>
      <w:marLeft w:val="0"/>
      <w:marRight w:val="0"/>
      <w:marTop w:val="0"/>
      <w:marBottom w:val="0"/>
      <w:divBdr>
        <w:top w:val="none" w:sz="0" w:space="0" w:color="auto"/>
        <w:left w:val="none" w:sz="0" w:space="0" w:color="auto"/>
        <w:bottom w:val="none" w:sz="0" w:space="0" w:color="auto"/>
        <w:right w:val="none" w:sz="0" w:space="0" w:color="auto"/>
      </w:divBdr>
    </w:div>
    <w:div w:id="1264260441">
      <w:bodyDiv w:val="1"/>
      <w:marLeft w:val="0"/>
      <w:marRight w:val="0"/>
      <w:marTop w:val="0"/>
      <w:marBottom w:val="0"/>
      <w:divBdr>
        <w:top w:val="none" w:sz="0" w:space="0" w:color="auto"/>
        <w:left w:val="none" w:sz="0" w:space="0" w:color="auto"/>
        <w:bottom w:val="none" w:sz="0" w:space="0" w:color="auto"/>
        <w:right w:val="none" w:sz="0" w:space="0" w:color="auto"/>
      </w:divBdr>
    </w:div>
    <w:div w:id="1292440916">
      <w:bodyDiv w:val="1"/>
      <w:marLeft w:val="0"/>
      <w:marRight w:val="0"/>
      <w:marTop w:val="0"/>
      <w:marBottom w:val="0"/>
      <w:divBdr>
        <w:top w:val="none" w:sz="0" w:space="0" w:color="auto"/>
        <w:left w:val="none" w:sz="0" w:space="0" w:color="auto"/>
        <w:bottom w:val="none" w:sz="0" w:space="0" w:color="auto"/>
        <w:right w:val="none" w:sz="0" w:space="0" w:color="auto"/>
      </w:divBdr>
    </w:div>
    <w:div w:id="1311595073">
      <w:bodyDiv w:val="1"/>
      <w:marLeft w:val="0"/>
      <w:marRight w:val="0"/>
      <w:marTop w:val="0"/>
      <w:marBottom w:val="0"/>
      <w:divBdr>
        <w:top w:val="none" w:sz="0" w:space="0" w:color="auto"/>
        <w:left w:val="none" w:sz="0" w:space="0" w:color="auto"/>
        <w:bottom w:val="none" w:sz="0" w:space="0" w:color="auto"/>
        <w:right w:val="none" w:sz="0" w:space="0" w:color="auto"/>
      </w:divBdr>
    </w:div>
    <w:div w:id="1328094895">
      <w:bodyDiv w:val="1"/>
      <w:marLeft w:val="0"/>
      <w:marRight w:val="0"/>
      <w:marTop w:val="0"/>
      <w:marBottom w:val="0"/>
      <w:divBdr>
        <w:top w:val="none" w:sz="0" w:space="0" w:color="auto"/>
        <w:left w:val="none" w:sz="0" w:space="0" w:color="auto"/>
        <w:bottom w:val="none" w:sz="0" w:space="0" w:color="auto"/>
        <w:right w:val="none" w:sz="0" w:space="0" w:color="auto"/>
      </w:divBdr>
    </w:div>
    <w:div w:id="1349255980">
      <w:bodyDiv w:val="1"/>
      <w:marLeft w:val="0"/>
      <w:marRight w:val="0"/>
      <w:marTop w:val="0"/>
      <w:marBottom w:val="0"/>
      <w:divBdr>
        <w:top w:val="none" w:sz="0" w:space="0" w:color="auto"/>
        <w:left w:val="none" w:sz="0" w:space="0" w:color="auto"/>
        <w:bottom w:val="none" w:sz="0" w:space="0" w:color="auto"/>
        <w:right w:val="none" w:sz="0" w:space="0" w:color="auto"/>
      </w:divBdr>
    </w:div>
    <w:div w:id="1356349881">
      <w:bodyDiv w:val="1"/>
      <w:marLeft w:val="0"/>
      <w:marRight w:val="0"/>
      <w:marTop w:val="0"/>
      <w:marBottom w:val="0"/>
      <w:divBdr>
        <w:top w:val="none" w:sz="0" w:space="0" w:color="auto"/>
        <w:left w:val="none" w:sz="0" w:space="0" w:color="auto"/>
        <w:bottom w:val="none" w:sz="0" w:space="0" w:color="auto"/>
        <w:right w:val="none" w:sz="0" w:space="0" w:color="auto"/>
      </w:divBdr>
    </w:div>
    <w:div w:id="1367833195">
      <w:bodyDiv w:val="1"/>
      <w:marLeft w:val="0"/>
      <w:marRight w:val="0"/>
      <w:marTop w:val="0"/>
      <w:marBottom w:val="0"/>
      <w:divBdr>
        <w:top w:val="none" w:sz="0" w:space="0" w:color="auto"/>
        <w:left w:val="none" w:sz="0" w:space="0" w:color="auto"/>
        <w:bottom w:val="none" w:sz="0" w:space="0" w:color="auto"/>
        <w:right w:val="none" w:sz="0" w:space="0" w:color="auto"/>
      </w:divBdr>
    </w:div>
    <w:div w:id="1388264969">
      <w:bodyDiv w:val="1"/>
      <w:marLeft w:val="0"/>
      <w:marRight w:val="0"/>
      <w:marTop w:val="0"/>
      <w:marBottom w:val="0"/>
      <w:divBdr>
        <w:top w:val="none" w:sz="0" w:space="0" w:color="auto"/>
        <w:left w:val="none" w:sz="0" w:space="0" w:color="auto"/>
        <w:bottom w:val="none" w:sz="0" w:space="0" w:color="auto"/>
        <w:right w:val="none" w:sz="0" w:space="0" w:color="auto"/>
      </w:divBdr>
    </w:div>
    <w:div w:id="1455906725">
      <w:bodyDiv w:val="1"/>
      <w:marLeft w:val="0"/>
      <w:marRight w:val="0"/>
      <w:marTop w:val="0"/>
      <w:marBottom w:val="0"/>
      <w:divBdr>
        <w:top w:val="none" w:sz="0" w:space="0" w:color="auto"/>
        <w:left w:val="none" w:sz="0" w:space="0" w:color="auto"/>
        <w:bottom w:val="none" w:sz="0" w:space="0" w:color="auto"/>
        <w:right w:val="none" w:sz="0" w:space="0" w:color="auto"/>
      </w:divBdr>
    </w:div>
    <w:div w:id="1509711505">
      <w:bodyDiv w:val="1"/>
      <w:marLeft w:val="0"/>
      <w:marRight w:val="0"/>
      <w:marTop w:val="0"/>
      <w:marBottom w:val="0"/>
      <w:divBdr>
        <w:top w:val="none" w:sz="0" w:space="0" w:color="auto"/>
        <w:left w:val="none" w:sz="0" w:space="0" w:color="auto"/>
        <w:bottom w:val="none" w:sz="0" w:space="0" w:color="auto"/>
        <w:right w:val="none" w:sz="0" w:space="0" w:color="auto"/>
      </w:divBdr>
    </w:div>
    <w:div w:id="1572302287">
      <w:bodyDiv w:val="1"/>
      <w:marLeft w:val="0"/>
      <w:marRight w:val="0"/>
      <w:marTop w:val="0"/>
      <w:marBottom w:val="0"/>
      <w:divBdr>
        <w:top w:val="none" w:sz="0" w:space="0" w:color="auto"/>
        <w:left w:val="none" w:sz="0" w:space="0" w:color="auto"/>
        <w:bottom w:val="none" w:sz="0" w:space="0" w:color="auto"/>
        <w:right w:val="none" w:sz="0" w:space="0" w:color="auto"/>
      </w:divBdr>
    </w:div>
    <w:div w:id="1587036468">
      <w:bodyDiv w:val="1"/>
      <w:marLeft w:val="0"/>
      <w:marRight w:val="0"/>
      <w:marTop w:val="0"/>
      <w:marBottom w:val="0"/>
      <w:divBdr>
        <w:top w:val="none" w:sz="0" w:space="0" w:color="auto"/>
        <w:left w:val="none" w:sz="0" w:space="0" w:color="auto"/>
        <w:bottom w:val="none" w:sz="0" w:space="0" w:color="auto"/>
        <w:right w:val="none" w:sz="0" w:space="0" w:color="auto"/>
      </w:divBdr>
    </w:div>
    <w:div w:id="1642535957">
      <w:bodyDiv w:val="1"/>
      <w:marLeft w:val="0"/>
      <w:marRight w:val="0"/>
      <w:marTop w:val="0"/>
      <w:marBottom w:val="0"/>
      <w:divBdr>
        <w:top w:val="none" w:sz="0" w:space="0" w:color="auto"/>
        <w:left w:val="none" w:sz="0" w:space="0" w:color="auto"/>
        <w:bottom w:val="none" w:sz="0" w:space="0" w:color="auto"/>
        <w:right w:val="none" w:sz="0" w:space="0" w:color="auto"/>
      </w:divBdr>
    </w:div>
    <w:div w:id="1682928424">
      <w:bodyDiv w:val="1"/>
      <w:marLeft w:val="0"/>
      <w:marRight w:val="0"/>
      <w:marTop w:val="0"/>
      <w:marBottom w:val="0"/>
      <w:divBdr>
        <w:top w:val="none" w:sz="0" w:space="0" w:color="auto"/>
        <w:left w:val="none" w:sz="0" w:space="0" w:color="auto"/>
        <w:bottom w:val="none" w:sz="0" w:space="0" w:color="auto"/>
        <w:right w:val="none" w:sz="0" w:space="0" w:color="auto"/>
      </w:divBdr>
    </w:div>
    <w:div w:id="1888570290">
      <w:bodyDiv w:val="1"/>
      <w:marLeft w:val="0"/>
      <w:marRight w:val="0"/>
      <w:marTop w:val="0"/>
      <w:marBottom w:val="0"/>
      <w:divBdr>
        <w:top w:val="none" w:sz="0" w:space="0" w:color="auto"/>
        <w:left w:val="none" w:sz="0" w:space="0" w:color="auto"/>
        <w:bottom w:val="none" w:sz="0" w:space="0" w:color="auto"/>
        <w:right w:val="none" w:sz="0" w:space="0" w:color="auto"/>
      </w:divBdr>
    </w:div>
    <w:div w:id="1916042364">
      <w:bodyDiv w:val="1"/>
      <w:marLeft w:val="0"/>
      <w:marRight w:val="0"/>
      <w:marTop w:val="0"/>
      <w:marBottom w:val="0"/>
      <w:divBdr>
        <w:top w:val="none" w:sz="0" w:space="0" w:color="auto"/>
        <w:left w:val="none" w:sz="0" w:space="0" w:color="auto"/>
        <w:bottom w:val="none" w:sz="0" w:space="0" w:color="auto"/>
        <w:right w:val="none" w:sz="0" w:space="0" w:color="auto"/>
      </w:divBdr>
    </w:div>
    <w:div w:id="1929118260">
      <w:bodyDiv w:val="1"/>
      <w:marLeft w:val="0"/>
      <w:marRight w:val="0"/>
      <w:marTop w:val="4530"/>
      <w:marBottom w:val="0"/>
      <w:divBdr>
        <w:top w:val="none" w:sz="0" w:space="0" w:color="auto"/>
        <w:left w:val="none" w:sz="0" w:space="0" w:color="auto"/>
        <w:bottom w:val="none" w:sz="0" w:space="0" w:color="auto"/>
        <w:right w:val="none" w:sz="0" w:space="0" w:color="auto"/>
      </w:divBdr>
      <w:divsChild>
        <w:div w:id="134491262">
          <w:marLeft w:val="0"/>
          <w:marRight w:val="0"/>
          <w:marTop w:val="0"/>
          <w:marBottom w:val="0"/>
          <w:divBdr>
            <w:top w:val="none" w:sz="0" w:space="0" w:color="auto"/>
            <w:left w:val="none" w:sz="0" w:space="0" w:color="auto"/>
            <w:bottom w:val="none" w:sz="0" w:space="0" w:color="auto"/>
            <w:right w:val="none" w:sz="0" w:space="0" w:color="auto"/>
          </w:divBdr>
          <w:divsChild>
            <w:div w:id="344938652">
              <w:marLeft w:val="0"/>
              <w:marRight w:val="0"/>
              <w:marTop w:val="0"/>
              <w:marBottom w:val="0"/>
              <w:divBdr>
                <w:top w:val="none" w:sz="0" w:space="0" w:color="auto"/>
                <w:left w:val="none" w:sz="0" w:space="0" w:color="auto"/>
                <w:bottom w:val="none" w:sz="0" w:space="0" w:color="auto"/>
                <w:right w:val="none" w:sz="0" w:space="0" w:color="auto"/>
              </w:divBdr>
              <w:divsChild>
                <w:div w:id="567494131">
                  <w:marLeft w:val="0"/>
                  <w:marRight w:val="0"/>
                  <w:marTop w:val="0"/>
                  <w:marBottom w:val="0"/>
                  <w:divBdr>
                    <w:top w:val="none" w:sz="0" w:space="0" w:color="auto"/>
                    <w:left w:val="none" w:sz="0" w:space="0" w:color="auto"/>
                    <w:bottom w:val="none" w:sz="0" w:space="0" w:color="auto"/>
                    <w:right w:val="none" w:sz="0" w:space="0" w:color="auto"/>
                  </w:divBdr>
                  <w:divsChild>
                    <w:div w:id="1324089712">
                      <w:marLeft w:val="0"/>
                      <w:marRight w:val="0"/>
                      <w:marTop w:val="0"/>
                      <w:marBottom w:val="0"/>
                      <w:divBdr>
                        <w:top w:val="none" w:sz="0" w:space="0" w:color="auto"/>
                        <w:left w:val="none" w:sz="0" w:space="0" w:color="auto"/>
                        <w:bottom w:val="none" w:sz="0" w:space="0" w:color="auto"/>
                        <w:right w:val="none" w:sz="0" w:space="0" w:color="auto"/>
                      </w:divBdr>
                      <w:divsChild>
                        <w:div w:id="598874863">
                          <w:marLeft w:val="0"/>
                          <w:marRight w:val="0"/>
                          <w:marTop w:val="0"/>
                          <w:marBottom w:val="0"/>
                          <w:divBdr>
                            <w:top w:val="none" w:sz="0" w:space="0" w:color="auto"/>
                            <w:left w:val="none" w:sz="0" w:space="0" w:color="auto"/>
                            <w:bottom w:val="none" w:sz="0" w:space="0" w:color="auto"/>
                            <w:right w:val="none" w:sz="0" w:space="0" w:color="auto"/>
                          </w:divBdr>
                          <w:divsChild>
                            <w:div w:id="1902863888">
                              <w:marLeft w:val="0"/>
                              <w:marRight w:val="0"/>
                              <w:marTop w:val="0"/>
                              <w:marBottom w:val="0"/>
                              <w:divBdr>
                                <w:top w:val="none" w:sz="0" w:space="0" w:color="auto"/>
                                <w:left w:val="none" w:sz="0" w:space="0" w:color="auto"/>
                                <w:bottom w:val="none" w:sz="0" w:space="0" w:color="auto"/>
                                <w:right w:val="none" w:sz="0" w:space="0" w:color="auto"/>
                              </w:divBdr>
                              <w:divsChild>
                                <w:div w:id="880364185">
                                  <w:marLeft w:val="0"/>
                                  <w:marRight w:val="0"/>
                                  <w:marTop w:val="0"/>
                                  <w:marBottom w:val="0"/>
                                  <w:divBdr>
                                    <w:top w:val="none" w:sz="0" w:space="0" w:color="auto"/>
                                    <w:left w:val="none" w:sz="0" w:space="0" w:color="auto"/>
                                    <w:bottom w:val="none" w:sz="0" w:space="0" w:color="auto"/>
                                    <w:right w:val="none" w:sz="0" w:space="0" w:color="auto"/>
                                  </w:divBdr>
                                  <w:divsChild>
                                    <w:div w:id="1824813209">
                                      <w:marLeft w:val="0"/>
                                      <w:marRight w:val="0"/>
                                      <w:marTop w:val="0"/>
                                      <w:marBottom w:val="0"/>
                                      <w:divBdr>
                                        <w:top w:val="none" w:sz="0" w:space="0" w:color="auto"/>
                                        <w:left w:val="none" w:sz="0" w:space="0" w:color="auto"/>
                                        <w:bottom w:val="none" w:sz="0" w:space="0" w:color="auto"/>
                                        <w:right w:val="none" w:sz="0" w:space="0" w:color="auto"/>
                                      </w:divBdr>
                                      <w:divsChild>
                                        <w:div w:id="238443736">
                                          <w:marLeft w:val="-180"/>
                                          <w:marRight w:val="-180"/>
                                          <w:marTop w:val="0"/>
                                          <w:marBottom w:val="0"/>
                                          <w:divBdr>
                                            <w:top w:val="none" w:sz="0" w:space="0" w:color="auto"/>
                                            <w:left w:val="none" w:sz="0" w:space="0" w:color="auto"/>
                                            <w:bottom w:val="none" w:sz="0" w:space="0" w:color="auto"/>
                                            <w:right w:val="none" w:sz="0" w:space="0" w:color="auto"/>
                                          </w:divBdr>
                                          <w:divsChild>
                                            <w:div w:id="597718775">
                                              <w:marLeft w:val="0"/>
                                              <w:marRight w:val="0"/>
                                              <w:marTop w:val="0"/>
                                              <w:marBottom w:val="0"/>
                                              <w:divBdr>
                                                <w:top w:val="none" w:sz="0" w:space="0" w:color="auto"/>
                                                <w:left w:val="none" w:sz="0" w:space="0" w:color="auto"/>
                                                <w:bottom w:val="none" w:sz="0" w:space="0" w:color="auto"/>
                                                <w:right w:val="none" w:sz="0" w:space="0" w:color="auto"/>
                                              </w:divBdr>
                                              <w:divsChild>
                                                <w:div w:id="1245534659">
                                                  <w:marLeft w:val="0"/>
                                                  <w:marRight w:val="0"/>
                                                  <w:marTop w:val="0"/>
                                                  <w:marBottom w:val="0"/>
                                                  <w:divBdr>
                                                    <w:top w:val="none" w:sz="0" w:space="0" w:color="auto"/>
                                                    <w:left w:val="none" w:sz="0" w:space="0" w:color="auto"/>
                                                    <w:bottom w:val="none" w:sz="0" w:space="0" w:color="auto"/>
                                                    <w:right w:val="none" w:sz="0" w:space="0" w:color="auto"/>
                                                  </w:divBdr>
                                                  <w:divsChild>
                                                    <w:div w:id="489103110">
                                                      <w:marLeft w:val="0"/>
                                                      <w:marRight w:val="0"/>
                                                      <w:marTop w:val="0"/>
                                                      <w:marBottom w:val="0"/>
                                                      <w:divBdr>
                                                        <w:top w:val="none" w:sz="0" w:space="0" w:color="auto"/>
                                                        <w:left w:val="none" w:sz="0" w:space="0" w:color="auto"/>
                                                        <w:bottom w:val="none" w:sz="0" w:space="0" w:color="auto"/>
                                                        <w:right w:val="none" w:sz="0" w:space="0" w:color="auto"/>
                                                      </w:divBdr>
                                                      <w:divsChild>
                                                        <w:div w:id="69819248">
                                                          <w:marLeft w:val="0"/>
                                                          <w:marRight w:val="0"/>
                                                          <w:marTop w:val="0"/>
                                                          <w:marBottom w:val="0"/>
                                                          <w:divBdr>
                                                            <w:top w:val="none" w:sz="0" w:space="0" w:color="auto"/>
                                                            <w:left w:val="none" w:sz="0" w:space="0" w:color="auto"/>
                                                            <w:bottom w:val="none" w:sz="0" w:space="0" w:color="auto"/>
                                                            <w:right w:val="none" w:sz="0" w:space="0" w:color="auto"/>
                                                          </w:divBdr>
                                                        </w:div>
                                                        <w:div w:id="339894028">
                                                          <w:marLeft w:val="0"/>
                                                          <w:marRight w:val="0"/>
                                                          <w:marTop w:val="0"/>
                                                          <w:marBottom w:val="0"/>
                                                          <w:divBdr>
                                                            <w:top w:val="none" w:sz="0" w:space="0" w:color="auto"/>
                                                            <w:left w:val="none" w:sz="0" w:space="0" w:color="auto"/>
                                                            <w:bottom w:val="none" w:sz="0" w:space="0" w:color="auto"/>
                                                            <w:right w:val="none" w:sz="0" w:space="0" w:color="auto"/>
                                                          </w:divBdr>
                                                        </w:div>
                                                        <w:div w:id="423694194">
                                                          <w:marLeft w:val="0"/>
                                                          <w:marRight w:val="0"/>
                                                          <w:marTop w:val="0"/>
                                                          <w:marBottom w:val="0"/>
                                                          <w:divBdr>
                                                            <w:top w:val="none" w:sz="0" w:space="0" w:color="auto"/>
                                                            <w:left w:val="none" w:sz="0" w:space="0" w:color="auto"/>
                                                            <w:bottom w:val="none" w:sz="0" w:space="0" w:color="auto"/>
                                                            <w:right w:val="none" w:sz="0" w:space="0" w:color="auto"/>
                                                          </w:divBdr>
                                                        </w:div>
                                                        <w:div w:id="589437238">
                                                          <w:marLeft w:val="0"/>
                                                          <w:marRight w:val="0"/>
                                                          <w:marTop w:val="0"/>
                                                          <w:marBottom w:val="0"/>
                                                          <w:divBdr>
                                                            <w:top w:val="none" w:sz="0" w:space="0" w:color="auto"/>
                                                            <w:left w:val="none" w:sz="0" w:space="0" w:color="auto"/>
                                                            <w:bottom w:val="none" w:sz="0" w:space="0" w:color="auto"/>
                                                            <w:right w:val="none" w:sz="0" w:space="0" w:color="auto"/>
                                                          </w:divBdr>
                                                        </w:div>
                                                        <w:div w:id="685599380">
                                                          <w:marLeft w:val="0"/>
                                                          <w:marRight w:val="0"/>
                                                          <w:marTop w:val="0"/>
                                                          <w:marBottom w:val="0"/>
                                                          <w:divBdr>
                                                            <w:top w:val="none" w:sz="0" w:space="0" w:color="auto"/>
                                                            <w:left w:val="none" w:sz="0" w:space="0" w:color="auto"/>
                                                            <w:bottom w:val="none" w:sz="0" w:space="0" w:color="auto"/>
                                                            <w:right w:val="none" w:sz="0" w:space="0" w:color="auto"/>
                                                          </w:divBdr>
                                                        </w:div>
                                                        <w:div w:id="844974134">
                                                          <w:marLeft w:val="0"/>
                                                          <w:marRight w:val="0"/>
                                                          <w:marTop w:val="0"/>
                                                          <w:marBottom w:val="0"/>
                                                          <w:divBdr>
                                                            <w:top w:val="none" w:sz="0" w:space="0" w:color="auto"/>
                                                            <w:left w:val="none" w:sz="0" w:space="0" w:color="auto"/>
                                                            <w:bottom w:val="none" w:sz="0" w:space="0" w:color="auto"/>
                                                            <w:right w:val="none" w:sz="0" w:space="0" w:color="auto"/>
                                                          </w:divBdr>
                                                        </w:div>
                                                        <w:div w:id="946811905">
                                                          <w:marLeft w:val="0"/>
                                                          <w:marRight w:val="0"/>
                                                          <w:marTop w:val="0"/>
                                                          <w:marBottom w:val="0"/>
                                                          <w:divBdr>
                                                            <w:top w:val="none" w:sz="0" w:space="0" w:color="auto"/>
                                                            <w:left w:val="none" w:sz="0" w:space="0" w:color="auto"/>
                                                            <w:bottom w:val="none" w:sz="0" w:space="0" w:color="auto"/>
                                                            <w:right w:val="none" w:sz="0" w:space="0" w:color="auto"/>
                                                          </w:divBdr>
                                                          <w:divsChild>
                                                            <w:div w:id="1018653845">
                                                              <w:marLeft w:val="0"/>
                                                              <w:marRight w:val="0"/>
                                                              <w:marTop w:val="0"/>
                                                              <w:marBottom w:val="0"/>
                                                              <w:divBdr>
                                                                <w:top w:val="none" w:sz="0" w:space="0" w:color="auto"/>
                                                                <w:left w:val="none" w:sz="0" w:space="0" w:color="auto"/>
                                                                <w:bottom w:val="none" w:sz="0" w:space="0" w:color="auto"/>
                                                                <w:right w:val="none" w:sz="0" w:space="0" w:color="auto"/>
                                                              </w:divBdr>
                                                            </w:div>
                                                          </w:divsChild>
                                                        </w:div>
                                                        <w:div w:id="1100372538">
                                                          <w:marLeft w:val="0"/>
                                                          <w:marRight w:val="0"/>
                                                          <w:marTop w:val="0"/>
                                                          <w:marBottom w:val="0"/>
                                                          <w:divBdr>
                                                            <w:top w:val="none" w:sz="0" w:space="0" w:color="auto"/>
                                                            <w:left w:val="none" w:sz="0" w:space="0" w:color="auto"/>
                                                            <w:bottom w:val="none" w:sz="0" w:space="0" w:color="auto"/>
                                                            <w:right w:val="none" w:sz="0" w:space="0" w:color="auto"/>
                                                          </w:divBdr>
                                                        </w:div>
                                                        <w:div w:id="1364746973">
                                                          <w:marLeft w:val="0"/>
                                                          <w:marRight w:val="0"/>
                                                          <w:marTop w:val="0"/>
                                                          <w:marBottom w:val="0"/>
                                                          <w:divBdr>
                                                            <w:top w:val="none" w:sz="0" w:space="0" w:color="auto"/>
                                                            <w:left w:val="none" w:sz="0" w:space="0" w:color="auto"/>
                                                            <w:bottom w:val="none" w:sz="0" w:space="0" w:color="auto"/>
                                                            <w:right w:val="none" w:sz="0" w:space="0" w:color="auto"/>
                                                          </w:divBdr>
                                                        </w:div>
                                                        <w:div w:id="1385593628">
                                                          <w:marLeft w:val="0"/>
                                                          <w:marRight w:val="0"/>
                                                          <w:marTop w:val="0"/>
                                                          <w:marBottom w:val="0"/>
                                                          <w:divBdr>
                                                            <w:top w:val="none" w:sz="0" w:space="0" w:color="auto"/>
                                                            <w:left w:val="none" w:sz="0" w:space="0" w:color="auto"/>
                                                            <w:bottom w:val="none" w:sz="0" w:space="0" w:color="auto"/>
                                                            <w:right w:val="none" w:sz="0" w:space="0" w:color="auto"/>
                                                          </w:divBdr>
                                                          <w:divsChild>
                                                            <w:div w:id="1309164174">
                                                              <w:marLeft w:val="0"/>
                                                              <w:marRight w:val="0"/>
                                                              <w:marTop w:val="0"/>
                                                              <w:marBottom w:val="0"/>
                                                              <w:divBdr>
                                                                <w:top w:val="none" w:sz="0" w:space="0" w:color="auto"/>
                                                                <w:left w:val="none" w:sz="0" w:space="0" w:color="auto"/>
                                                                <w:bottom w:val="none" w:sz="0" w:space="0" w:color="auto"/>
                                                                <w:right w:val="none" w:sz="0" w:space="0" w:color="auto"/>
                                                              </w:divBdr>
                                                              <w:divsChild>
                                                                <w:div w:id="765736432">
                                                                  <w:marLeft w:val="0"/>
                                                                  <w:marRight w:val="0"/>
                                                                  <w:marTop w:val="0"/>
                                                                  <w:marBottom w:val="0"/>
                                                                  <w:divBdr>
                                                                    <w:top w:val="none" w:sz="0" w:space="0" w:color="auto"/>
                                                                    <w:left w:val="none" w:sz="0" w:space="0" w:color="auto"/>
                                                                    <w:bottom w:val="none" w:sz="0" w:space="0" w:color="auto"/>
                                                                    <w:right w:val="none" w:sz="0" w:space="0" w:color="auto"/>
                                                                  </w:divBdr>
                                                                  <w:divsChild>
                                                                    <w:div w:id="1296377740">
                                                                      <w:marLeft w:val="0"/>
                                                                      <w:marRight w:val="0"/>
                                                                      <w:marTop w:val="0"/>
                                                                      <w:marBottom w:val="0"/>
                                                                      <w:divBdr>
                                                                        <w:top w:val="none" w:sz="0" w:space="0" w:color="auto"/>
                                                                        <w:left w:val="none" w:sz="0" w:space="0" w:color="auto"/>
                                                                        <w:bottom w:val="none" w:sz="0" w:space="0" w:color="auto"/>
                                                                        <w:right w:val="none" w:sz="0" w:space="0" w:color="auto"/>
                                                                      </w:divBdr>
                                                                      <w:divsChild>
                                                                        <w:div w:id="1757438114">
                                                                          <w:marLeft w:val="0"/>
                                                                          <w:marRight w:val="0"/>
                                                                          <w:marTop w:val="0"/>
                                                                          <w:marBottom w:val="0"/>
                                                                          <w:divBdr>
                                                                            <w:top w:val="none" w:sz="0" w:space="0" w:color="auto"/>
                                                                            <w:left w:val="none" w:sz="0" w:space="0" w:color="auto"/>
                                                                            <w:bottom w:val="none" w:sz="0" w:space="0" w:color="auto"/>
                                                                            <w:right w:val="none" w:sz="0" w:space="0" w:color="auto"/>
                                                                          </w:divBdr>
                                                                          <w:divsChild>
                                                                            <w:div w:id="532495107">
                                                                              <w:marLeft w:val="0"/>
                                                                              <w:marRight w:val="0"/>
                                                                              <w:marTop w:val="0"/>
                                                                              <w:marBottom w:val="0"/>
                                                                              <w:divBdr>
                                                                                <w:top w:val="none" w:sz="0" w:space="0" w:color="auto"/>
                                                                                <w:left w:val="none" w:sz="0" w:space="0" w:color="auto"/>
                                                                                <w:bottom w:val="none" w:sz="0" w:space="0" w:color="auto"/>
                                                                                <w:right w:val="none" w:sz="0" w:space="0" w:color="auto"/>
                                                                              </w:divBdr>
                                                                              <w:divsChild>
                                                                                <w:div w:id="1304046229">
                                                                                  <w:marLeft w:val="0"/>
                                                                                  <w:marRight w:val="0"/>
                                                                                  <w:marTop w:val="0"/>
                                                                                  <w:marBottom w:val="0"/>
                                                                                  <w:divBdr>
                                                                                    <w:top w:val="none" w:sz="0" w:space="0" w:color="auto"/>
                                                                                    <w:left w:val="none" w:sz="0" w:space="0" w:color="auto"/>
                                                                                    <w:bottom w:val="none" w:sz="0" w:space="0" w:color="auto"/>
                                                                                    <w:right w:val="none" w:sz="0" w:space="0" w:color="auto"/>
                                                                                  </w:divBdr>
                                                                                  <w:divsChild>
                                                                                    <w:div w:id="766072700">
                                                                                      <w:marLeft w:val="0"/>
                                                                                      <w:marRight w:val="0"/>
                                                                                      <w:marTop w:val="0"/>
                                                                                      <w:marBottom w:val="300"/>
                                                                                      <w:divBdr>
                                                                                        <w:top w:val="none" w:sz="0" w:space="0" w:color="auto"/>
                                                                                        <w:left w:val="none" w:sz="0" w:space="0" w:color="auto"/>
                                                                                        <w:bottom w:val="single" w:sz="24" w:space="15" w:color="DEDFE0"/>
                                                                                        <w:right w:val="none" w:sz="0" w:space="0" w:color="auto"/>
                                                                                      </w:divBdr>
                                                                                    </w:div>
                                                                                  </w:divsChild>
                                                                                </w:div>
                                                                              </w:divsChild>
                                                                            </w:div>
                                                                          </w:divsChild>
                                                                        </w:div>
                                                                      </w:divsChild>
                                                                    </w:div>
                                                                  </w:divsChild>
                                                                </w:div>
                                                              </w:divsChild>
                                                            </w:div>
                                                          </w:divsChild>
                                                        </w:div>
                                                        <w:div w:id="1437091551">
                                                          <w:marLeft w:val="0"/>
                                                          <w:marRight w:val="0"/>
                                                          <w:marTop w:val="0"/>
                                                          <w:marBottom w:val="0"/>
                                                          <w:divBdr>
                                                            <w:top w:val="none" w:sz="0" w:space="0" w:color="auto"/>
                                                            <w:left w:val="none" w:sz="0" w:space="0" w:color="auto"/>
                                                            <w:bottom w:val="none" w:sz="0" w:space="0" w:color="auto"/>
                                                            <w:right w:val="none" w:sz="0" w:space="0" w:color="auto"/>
                                                          </w:divBdr>
                                                        </w:div>
                                                        <w:div w:id="1461649843">
                                                          <w:marLeft w:val="0"/>
                                                          <w:marRight w:val="0"/>
                                                          <w:marTop w:val="0"/>
                                                          <w:marBottom w:val="0"/>
                                                          <w:divBdr>
                                                            <w:top w:val="none" w:sz="0" w:space="0" w:color="auto"/>
                                                            <w:left w:val="none" w:sz="0" w:space="0" w:color="auto"/>
                                                            <w:bottom w:val="none" w:sz="0" w:space="0" w:color="auto"/>
                                                            <w:right w:val="none" w:sz="0" w:space="0" w:color="auto"/>
                                                          </w:divBdr>
                                                        </w:div>
                                                        <w:div w:id="1624269139">
                                                          <w:marLeft w:val="0"/>
                                                          <w:marRight w:val="0"/>
                                                          <w:marTop w:val="0"/>
                                                          <w:marBottom w:val="0"/>
                                                          <w:divBdr>
                                                            <w:top w:val="none" w:sz="0" w:space="0" w:color="auto"/>
                                                            <w:left w:val="none" w:sz="0" w:space="0" w:color="auto"/>
                                                            <w:bottom w:val="none" w:sz="0" w:space="0" w:color="auto"/>
                                                            <w:right w:val="none" w:sz="0" w:space="0" w:color="auto"/>
                                                          </w:divBdr>
                                                        </w:div>
                                                        <w:div w:id="1769961732">
                                                          <w:marLeft w:val="0"/>
                                                          <w:marRight w:val="0"/>
                                                          <w:marTop w:val="0"/>
                                                          <w:marBottom w:val="0"/>
                                                          <w:divBdr>
                                                            <w:top w:val="none" w:sz="0" w:space="0" w:color="auto"/>
                                                            <w:left w:val="none" w:sz="0" w:space="0" w:color="auto"/>
                                                            <w:bottom w:val="none" w:sz="0" w:space="0" w:color="auto"/>
                                                            <w:right w:val="none" w:sz="0" w:space="0" w:color="auto"/>
                                                          </w:divBdr>
                                                        </w:div>
                                                        <w:div w:id="1788233354">
                                                          <w:marLeft w:val="0"/>
                                                          <w:marRight w:val="0"/>
                                                          <w:marTop w:val="0"/>
                                                          <w:marBottom w:val="0"/>
                                                          <w:divBdr>
                                                            <w:top w:val="none" w:sz="0" w:space="0" w:color="auto"/>
                                                            <w:left w:val="none" w:sz="0" w:space="0" w:color="auto"/>
                                                            <w:bottom w:val="none" w:sz="0" w:space="0" w:color="auto"/>
                                                            <w:right w:val="none" w:sz="0" w:space="0" w:color="auto"/>
                                                          </w:divBdr>
                                                        </w:div>
                                                        <w:div w:id="2022125043">
                                                          <w:marLeft w:val="0"/>
                                                          <w:marRight w:val="0"/>
                                                          <w:marTop w:val="0"/>
                                                          <w:marBottom w:val="0"/>
                                                          <w:divBdr>
                                                            <w:top w:val="none" w:sz="0" w:space="0" w:color="auto"/>
                                                            <w:left w:val="none" w:sz="0" w:space="0" w:color="auto"/>
                                                            <w:bottom w:val="none" w:sz="0" w:space="0" w:color="auto"/>
                                                            <w:right w:val="none" w:sz="0" w:space="0" w:color="auto"/>
                                                          </w:divBdr>
                                                        </w:div>
                                                      </w:divsChild>
                                                    </w:div>
                                                    <w:div w:id="1495216852">
                                                      <w:marLeft w:val="0"/>
                                                      <w:marRight w:val="0"/>
                                                      <w:marTop w:val="0"/>
                                                      <w:marBottom w:val="0"/>
                                                      <w:divBdr>
                                                        <w:top w:val="none" w:sz="0" w:space="0" w:color="auto"/>
                                                        <w:left w:val="none" w:sz="0" w:space="0" w:color="auto"/>
                                                        <w:bottom w:val="none" w:sz="0" w:space="0" w:color="auto"/>
                                                        <w:right w:val="none" w:sz="0" w:space="0" w:color="auto"/>
                                                      </w:divBdr>
                                                      <w:divsChild>
                                                        <w:div w:id="10775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2469489">
      <w:bodyDiv w:val="1"/>
      <w:marLeft w:val="0"/>
      <w:marRight w:val="0"/>
      <w:marTop w:val="0"/>
      <w:marBottom w:val="0"/>
      <w:divBdr>
        <w:top w:val="none" w:sz="0" w:space="0" w:color="auto"/>
        <w:left w:val="none" w:sz="0" w:space="0" w:color="auto"/>
        <w:bottom w:val="none" w:sz="0" w:space="0" w:color="auto"/>
        <w:right w:val="none" w:sz="0" w:space="0" w:color="auto"/>
      </w:divBdr>
    </w:div>
    <w:div w:id="1991015749">
      <w:bodyDiv w:val="1"/>
      <w:marLeft w:val="0"/>
      <w:marRight w:val="0"/>
      <w:marTop w:val="0"/>
      <w:marBottom w:val="0"/>
      <w:divBdr>
        <w:top w:val="none" w:sz="0" w:space="0" w:color="auto"/>
        <w:left w:val="none" w:sz="0" w:space="0" w:color="auto"/>
        <w:bottom w:val="none" w:sz="0" w:space="0" w:color="auto"/>
        <w:right w:val="none" w:sz="0" w:space="0" w:color="auto"/>
      </w:divBdr>
    </w:div>
    <w:div w:id="1997999951">
      <w:bodyDiv w:val="1"/>
      <w:marLeft w:val="0"/>
      <w:marRight w:val="0"/>
      <w:marTop w:val="0"/>
      <w:marBottom w:val="0"/>
      <w:divBdr>
        <w:top w:val="none" w:sz="0" w:space="0" w:color="auto"/>
        <w:left w:val="none" w:sz="0" w:space="0" w:color="auto"/>
        <w:bottom w:val="none" w:sz="0" w:space="0" w:color="auto"/>
        <w:right w:val="none" w:sz="0" w:space="0" w:color="auto"/>
      </w:divBdr>
    </w:div>
    <w:div w:id="2060393573">
      <w:bodyDiv w:val="1"/>
      <w:marLeft w:val="0"/>
      <w:marRight w:val="0"/>
      <w:marTop w:val="0"/>
      <w:marBottom w:val="0"/>
      <w:divBdr>
        <w:top w:val="none" w:sz="0" w:space="0" w:color="auto"/>
        <w:left w:val="none" w:sz="0" w:space="0" w:color="auto"/>
        <w:bottom w:val="none" w:sz="0" w:space="0" w:color="auto"/>
        <w:right w:val="none" w:sz="0" w:space="0" w:color="auto"/>
      </w:divBdr>
    </w:div>
    <w:div w:id="2082438610">
      <w:bodyDiv w:val="1"/>
      <w:marLeft w:val="0"/>
      <w:marRight w:val="0"/>
      <w:marTop w:val="0"/>
      <w:marBottom w:val="0"/>
      <w:divBdr>
        <w:top w:val="none" w:sz="0" w:space="0" w:color="auto"/>
        <w:left w:val="none" w:sz="0" w:space="0" w:color="auto"/>
        <w:bottom w:val="none" w:sz="0" w:space="0" w:color="auto"/>
        <w:right w:val="none" w:sz="0" w:space="0" w:color="auto"/>
      </w:divBdr>
    </w:div>
    <w:div w:id="2091265771">
      <w:bodyDiv w:val="1"/>
      <w:marLeft w:val="0"/>
      <w:marRight w:val="0"/>
      <w:marTop w:val="0"/>
      <w:marBottom w:val="0"/>
      <w:divBdr>
        <w:top w:val="none" w:sz="0" w:space="0" w:color="auto"/>
        <w:left w:val="none" w:sz="0" w:space="0" w:color="auto"/>
        <w:bottom w:val="none" w:sz="0" w:space="0" w:color="auto"/>
        <w:right w:val="none" w:sz="0" w:space="0" w:color="auto"/>
      </w:divBdr>
    </w:div>
    <w:div w:id="212136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9EE7D-9CDA-4D0C-A6FA-5BEBE0E563CC}">
  <ds:schemaRefs>
    <ds:schemaRef ds:uri="http://purl.org/dc/elements/1.1/"/>
    <ds:schemaRef ds:uri="76376353-c763-45cc-be87-6488822976b2"/>
    <ds:schemaRef ds:uri="http://schemas.microsoft.com/office/2006/documentManagement/types"/>
    <ds:schemaRef ds:uri="http://schemas.microsoft.com/office/infopath/2007/PartnerControls"/>
    <ds:schemaRef ds:uri="http://purl.org/dc/dcmitype/"/>
    <ds:schemaRef ds:uri="f273d79e-4aed-4113-b27d-d6672f0d0557"/>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63AFC24-8672-40D2-AD9F-05DD4188D4E8}">
  <ds:schemaRefs>
    <ds:schemaRef ds:uri="http://schemas.openxmlformats.org/officeDocument/2006/bibliography"/>
  </ds:schemaRefs>
</ds:datastoreItem>
</file>

<file path=customXml/itemProps3.xml><?xml version="1.0" encoding="utf-8"?>
<ds:datastoreItem xmlns:ds="http://schemas.openxmlformats.org/officeDocument/2006/customXml" ds:itemID="{934DD468-4339-4309-9870-0444893054A3}"/>
</file>

<file path=customXml/itemProps4.xml><?xml version="1.0" encoding="utf-8"?>
<ds:datastoreItem xmlns:ds="http://schemas.openxmlformats.org/officeDocument/2006/customXml" ds:itemID="{25492EAB-ABEF-45AB-9E9E-BCE800991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4588</Words>
  <Characters>26616</Characters>
  <Application>Microsoft Office Word</Application>
  <DocSecurity>0</DocSecurity>
  <Lines>221</Lines>
  <Paragraphs>62</Paragraphs>
  <ScaleCrop>false</ScaleCrop>
  <Company/>
  <LinksUpToDate>false</LinksUpToDate>
  <CharactersWithSpaces>31142</CharactersWithSpaces>
  <SharedDoc>false</SharedDoc>
  <HLinks>
    <vt:vector size="12" baseType="variant">
      <vt:variant>
        <vt:i4>3670064</vt:i4>
      </vt:variant>
      <vt:variant>
        <vt:i4>3</vt:i4>
      </vt:variant>
      <vt:variant>
        <vt:i4>0</vt:i4>
      </vt:variant>
      <vt:variant>
        <vt:i4>5</vt:i4>
      </vt:variant>
      <vt:variant>
        <vt:lpwstr>https://www.riigiteataja.ee/akt/129122024039?leiaKehtiv</vt:lpwstr>
      </vt:variant>
      <vt:variant>
        <vt:lpwstr/>
      </vt:variant>
      <vt:variant>
        <vt:i4>6160448</vt:i4>
      </vt:variant>
      <vt:variant>
        <vt:i4>0</vt:i4>
      </vt:variant>
      <vt:variant>
        <vt:i4>0</vt:i4>
      </vt:variant>
      <vt:variant>
        <vt:i4>5</vt:i4>
      </vt:variant>
      <vt:variant>
        <vt:lpwstr>https://kliimaministeerium.ee/sites/default/files/documents/2025-06/Keskkonna tulemusvaldkonna 2024.a aruanne.pdf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Merje Vessmann - RK</dc:creator>
  <cp:keywords/>
  <dc:description/>
  <cp:lastModifiedBy>Merje Vessmann - RK</cp:lastModifiedBy>
  <cp:revision>3</cp:revision>
  <dcterms:created xsi:type="dcterms:W3CDTF">2026-05-06T16:01:00Z</dcterms:created>
  <dcterms:modified xsi:type="dcterms:W3CDTF">2026-05-06T16:02:00Z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2026-04-08T10:38:08Z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1a394d94-b5c4-49b7-982b-7c18e0f3fb9a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MediaServiceImageTags">
    <vt:lpwstr/>
  </property>
  <property fmtid="{D5CDD505-2E9C-101B-9397-08002B2CF9AE}" pid="11" name="ContentTypeId">
    <vt:lpwstr>0x01010077DF00E875A9A44F8E1F60D2B4D03DF5</vt:lpwstr>
  </property>
  <property fmtid="{D5CDD505-2E9C-101B-9397-08002B2CF9AE}" pid="12" name="docLang">
    <vt:lpwstr>et</vt:lpwstr>
  </property>
</Properties>
</file>